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1Ak-Vurgu1"/>
        <w:tblW w:w="9363" w:type="dxa"/>
        <w:tblLook w:val="0000" w:firstRow="0" w:lastRow="0" w:firstColumn="0" w:lastColumn="0" w:noHBand="0" w:noVBand="0"/>
      </w:tblPr>
      <w:tblGrid>
        <w:gridCol w:w="6763"/>
        <w:gridCol w:w="1400"/>
        <w:gridCol w:w="1200"/>
      </w:tblGrid>
      <w:tr w:rsidR="00D6334C" w:rsidRPr="006C5667" w14:paraId="27A79876" w14:textId="77777777" w:rsidTr="001D3B7E">
        <w:tc>
          <w:tcPr>
            <w:tcW w:w="6760" w:type="dxa"/>
            <w:vMerge w:val="restart"/>
          </w:tcPr>
          <w:p w14:paraId="364CB93B" w14:textId="77777777" w:rsidR="00D6334C" w:rsidRPr="006C5667" w:rsidRDefault="007508F0" w:rsidP="001D3B7E">
            <w:pPr>
              <w:spacing w:after="60"/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İKTİSADİ VE İDARİ BİLİMLER FAKÜLTESİ</w:t>
            </w:r>
          </w:p>
          <w:p w14:paraId="386AEA78" w14:textId="18802139" w:rsidR="00D6334C" w:rsidRPr="006C5667" w:rsidRDefault="007508F0" w:rsidP="001D3B7E">
            <w:pPr>
              <w:spacing w:after="60"/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SİYASET BİLİMİ VE KAMU YÖNETİMİ BÖLÜMÜ</w:t>
            </w:r>
          </w:p>
          <w:p w14:paraId="78B1D5DB" w14:textId="77777777" w:rsidR="00D6334C" w:rsidRPr="006C5667" w:rsidRDefault="007508F0" w:rsidP="001D3B7E">
            <w:pPr>
              <w:spacing w:after="60"/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  <w:b/>
                <w:bCs/>
              </w:rPr>
              <w:t>KALİTE VE AKREDİTASYON KOMİSYONU</w:t>
            </w:r>
          </w:p>
          <w:p w14:paraId="596631B6" w14:textId="77777777" w:rsidR="00D6334C" w:rsidRPr="006C5667" w:rsidRDefault="007508F0" w:rsidP="001D3B7E">
            <w:pPr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  <w:b/>
                <w:bCs/>
              </w:rPr>
              <w:t>GÖREV TANIMI FORMU</w:t>
            </w:r>
          </w:p>
        </w:tc>
        <w:tc>
          <w:tcPr>
            <w:tcW w:w="1400" w:type="dxa"/>
          </w:tcPr>
          <w:p w14:paraId="408DF666" w14:textId="77777777" w:rsidR="00D6334C" w:rsidRPr="006C5667" w:rsidRDefault="007508F0" w:rsidP="001D3B7E">
            <w:pPr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  <w:sz w:val="16"/>
                <w:szCs w:val="16"/>
              </w:rPr>
              <w:t>Doküman No</w:t>
            </w:r>
          </w:p>
        </w:tc>
        <w:tc>
          <w:tcPr>
            <w:tcW w:w="1200" w:type="dxa"/>
          </w:tcPr>
          <w:p w14:paraId="21327462" w14:textId="5F226E26" w:rsidR="00D6334C" w:rsidRPr="006C5667" w:rsidRDefault="007508F0" w:rsidP="001D3B7E">
            <w:pPr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  <w:sz w:val="16"/>
                <w:szCs w:val="16"/>
              </w:rPr>
              <w:t>SBKY-GT-001</w:t>
            </w:r>
          </w:p>
        </w:tc>
      </w:tr>
      <w:tr w:rsidR="00D6334C" w:rsidRPr="006C5667" w14:paraId="35B5CFA2" w14:textId="77777777" w:rsidTr="001D3B7E">
        <w:tc>
          <w:tcPr>
            <w:tcW w:w="0" w:type="auto"/>
            <w:vMerge/>
          </w:tcPr>
          <w:p w14:paraId="6390BDEF" w14:textId="77777777" w:rsidR="00D6334C" w:rsidRPr="006C5667" w:rsidRDefault="00D6334C" w:rsidP="001D3B7E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</w:tcPr>
          <w:p w14:paraId="42D35636" w14:textId="77777777" w:rsidR="00D6334C" w:rsidRPr="006C5667" w:rsidRDefault="007508F0" w:rsidP="001D3B7E">
            <w:pPr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</w:tcPr>
          <w:p w14:paraId="409F2E08" w14:textId="6226D893" w:rsidR="00D6334C" w:rsidRPr="006C5667" w:rsidRDefault="007508F0" w:rsidP="001D3B7E">
            <w:pPr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  <w:sz w:val="16"/>
                <w:szCs w:val="16"/>
              </w:rPr>
              <w:t>13.05.2026</w:t>
            </w:r>
          </w:p>
        </w:tc>
      </w:tr>
      <w:tr w:rsidR="00D6334C" w:rsidRPr="006C5667" w14:paraId="2E83D91A" w14:textId="77777777" w:rsidTr="001D3B7E">
        <w:tc>
          <w:tcPr>
            <w:tcW w:w="0" w:type="auto"/>
            <w:vMerge/>
          </w:tcPr>
          <w:p w14:paraId="1AEB54D1" w14:textId="77777777" w:rsidR="00D6334C" w:rsidRPr="006C5667" w:rsidRDefault="00D6334C" w:rsidP="001D3B7E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</w:tcPr>
          <w:p w14:paraId="51219D08" w14:textId="77777777" w:rsidR="00D6334C" w:rsidRPr="006C5667" w:rsidRDefault="007508F0" w:rsidP="001D3B7E">
            <w:pPr>
              <w:rPr>
                <w:rFonts w:ascii="Palatino Linotype" w:hAnsi="Palatino Linotype" w:cs="Times New Roman"/>
              </w:rPr>
            </w:pPr>
            <w:proofErr w:type="spellStart"/>
            <w:r w:rsidRPr="006C5667">
              <w:rPr>
                <w:rFonts w:ascii="Palatino Linotype" w:hAnsi="Palatino Linotype" w:cs="Times New Roman"/>
                <w:sz w:val="16"/>
                <w:szCs w:val="16"/>
              </w:rPr>
              <w:t>Rev</w:t>
            </w:r>
            <w:proofErr w:type="spellEnd"/>
            <w:r w:rsidRPr="006C5667">
              <w:rPr>
                <w:rFonts w:ascii="Palatino Linotype" w:hAnsi="Palatino Linotype" w:cs="Times New Roman"/>
                <w:sz w:val="16"/>
                <w:szCs w:val="16"/>
              </w:rPr>
              <w:t>. No / Tarih</w:t>
            </w:r>
          </w:p>
        </w:tc>
        <w:tc>
          <w:tcPr>
            <w:tcW w:w="1200" w:type="dxa"/>
          </w:tcPr>
          <w:p w14:paraId="11922436" w14:textId="77777777" w:rsidR="00D6334C" w:rsidRPr="006C5667" w:rsidRDefault="00D6334C" w:rsidP="001D3B7E">
            <w:pPr>
              <w:rPr>
                <w:rFonts w:ascii="Palatino Linotype" w:hAnsi="Palatino Linotype" w:cs="Times New Roman"/>
              </w:rPr>
            </w:pPr>
          </w:p>
        </w:tc>
      </w:tr>
      <w:tr w:rsidR="00D6334C" w:rsidRPr="006C5667" w14:paraId="457CCBC6" w14:textId="77777777" w:rsidTr="001D3B7E">
        <w:tc>
          <w:tcPr>
            <w:tcW w:w="0" w:type="auto"/>
            <w:vMerge/>
          </w:tcPr>
          <w:p w14:paraId="132C77BD" w14:textId="77777777" w:rsidR="00D6334C" w:rsidRPr="006C5667" w:rsidRDefault="00D6334C" w:rsidP="001D3B7E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</w:tcPr>
          <w:p w14:paraId="2BFA5777" w14:textId="77777777" w:rsidR="00D6334C" w:rsidRPr="006C5667" w:rsidRDefault="007508F0" w:rsidP="001D3B7E">
            <w:pPr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  <w:sz w:val="16"/>
                <w:szCs w:val="16"/>
              </w:rPr>
              <w:t>Sayfa sayısı</w:t>
            </w:r>
          </w:p>
        </w:tc>
        <w:tc>
          <w:tcPr>
            <w:tcW w:w="1200" w:type="dxa"/>
          </w:tcPr>
          <w:p w14:paraId="3DFA46D9" w14:textId="77777777" w:rsidR="00D6334C" w:rsidRPr="006C5667" w:rsidRDefault="007508F0" w:rsidP="001D3B7E">
            <w:pPr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  <w:sz w:val="16"/>
                <w:szCs w:val="16"/>
              </w:rPr>
              <w:t>1/1</w:t>
            </w:r>
          </w:p>
        </w:tc>
      </w:tr>
      <w:tr w:rsidR="00D6334C" w:rsidRPr="006C5667" w14:paraId="4BB3D887" w14:textId="77777777" w:rsidTr="001D3B7E">
        <w:tc>
          <w:tcPr>
            <w:tcW w:w="9360" w:type="dxa"/>
            <w:gridSpan w:val="3"/>
          </w:tcPr>
          <w:p w14:paraId="6CF3453B" w14:textId="77777777" w:rsidR="00D6334C" w:rsidRPr="006C5667" w:rsidRDefault="007508F0" w:rsidP="001D3B7E">
            <w:pPr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  <w:b/>
                <w:bCs/>
              </w:rPr>
              <w:t>Görev</w:t>
            </w:r>
          </w:p>
        </w:tc>
      </w:tr>
      <w:tr w:rsidR="00D6334C" w:rsidRPr="006C5667" w14:paraId="3C509D5D" w14:textId="77777777" w:rsidTr="001D3B7E">
        <w:tc>
          <w:tcPr>
            <w:tcW w:w="9360" w:type="dxa"/>
            <w:gridSpan w:val="3"/>
          </w:tcPr>
          <w:p w14:paraId="4D8682B1" w14:textId="535E9A2C" w:rsidR="00D6334C" w:rsidRPr="006C5667" w:rsidRDefault="007508F0" w:rsidP="001D3B7E">
            <w:pPr>
              <w:spacing w:after="40"/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</w:rPr>
              <w:t>Bölümde yürütülen eğitim-öğretim, araştırma ve yönetim süreçlerinin kalite standartlarıyla uyumlu biçimde sürdürülmesini sağlamak; STAR ve YÖKAK akreditasyon ölçütleri doğrultusunda gerekli hazırlık, izleme ve iyileştirme çalışmalarını koordine etmek; SWOT ve risk analizlerine dayalı stratejik değerlendirmeler yapmak ve sürekli iyileştirme yaklaşımıyla bölümün kurumsal performansını geliştirmek.</w:t>
            </w:r>
          </w:p>
        </w:tc>
      </w:tr>
      <w:tr w:rsidR="00D6334C" w:rsidRPr="006C5667" w14:paraId="6D99F06F" w14:textId="77777777" w:rsidTr="001D3B7E">
        <w:tc>
          <w:tcPr>
            <w:tcW w:w="9360" w:type="dxa"/>
            <w:gridSpan w:val="3"/>
          </w:tcPr>
          <w:p w14:paraId="7BB1C330" w14:textId="77777777" w:rsidR="00D6334C" w:rsidRPr="006C5667" w:rsidRDefault="007508F0" w:rsidP="001D3B7E">
            <w:pPr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  <w:b/>
                <w:bCs/>
              </w:rPr>
              <w:t>Üstü</w:t>
            </w:r>
          </w:p>
        </w:tc>
      </w:tr>
      <w:tr w:rsidR="00D6334C" w:rsidRPr="006C5667" w14:paraId="1FAACF08" w14:textId="77777777" w:rsidTr="001D3B7E">
        <w:tc>
          <w:tcPr>
            <w:tcW w:w="9360" w:type="dxa"/>
            <w:gridSpan w:val="3"/>
          </w:tcPr>
          <w:p w14:paraId="45A9D706" w14:textId="77777777" w:rsidR="00D6334C" w:rsidRPr="006C5667" w:rsidRDefault="007508F0" w:rsidP="001D3B7E">
            <w:pPr>
              <w:spacing w:after="40"/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</w:rPr>
              <w:t>Bölüm Başkanı</w:t>
            </w:r>
          </w:p>
        </w:tc>
      </w:tr>
      <w:tr w:rsidR="00D6334C" w:rsidRPr="006C5667" w14:paraId="6C66064B" w14:textId="77777777" w:rsidTr="001D3B7E">
        <w:tc>
          <w:tcPr>
            <w:tcW w:w="9360" w:type="dxa"/>
            <w:gridSpan w:val="3"/>
          </w:tcPr>
          <w:p w14:paraId="76D5352D" w14:textId="77777777" w:rsidR="00D6334C" w:rsidRPr="006C5667" w:rsidRDefault="007508F0" w:rsidP="001D3B7E">
            <w:pPr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  <w:b/>
                <w:bCs/>
              </w:rPr>
              <w:t>Vekili</w:t>
            </w:r>
          </w:p>
        </w:tc>
      </w:tr>
      <w:tr w:rsidR="00D6334C" w:rsidRPr="006C5667" w14:paraId="6F8C65AF" w14:textId="77777777" w:rsidTr="001D3B7E">
        <w:tc>
          <w:tcPr>
            <w:tcW w:w="9360" w:type="dxa"/>
            <w:gridSpan w:val="3"/>
          </w:tcPr>
          <w:p w14:paraId="210C4A55" w14:textId="77777777" w:rsidR="00D6334C" w:rsidRPr="006C5667" w:rsidRDefault="007508F0" w:rsidP="001D3B7E">
            <w:pPr>
              <w:spacing w:after="40"/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</w:rPr>
              <w:t>Komisyon Başkanı</w:t>
            </w:r>
          </w:p>
        </w:tc>
      </w:tr>
      <w:tr w:rsidR="00D6334C" w:rsidRPr="006C5667" w14:paraId="5FAA1D1D" w14:textId="77777777" w:rsidTr="001D3B7E">
        <w:tc>
          <w:tcPr>
            <w:tcW w:w="9360" w:type="dxa"/>
            <w:gridSpan w:val="3"/>
          </w:tcPr>
          <w:p w14:paraId="7825DD5C" w14:textId="77777777" w:rsidR="00D6334C" w:rsidRPr="006C5667" w:rsidRDefault="007508F0" w:rsidP="001D3B7E">
            <w:pPr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  <w:b/>
                <w:bCs/>
              </w:rPr>
              <w:t>Nitelikler</w:t>
            </w:r>
          </w:p>
        </w:tc>
      </w:tr>
      <w:tr w:rsidR="00D6334C" w:rsidRPr="006C5667" w14:paraId="77703279" w14:textId="77777777" w:rsidTr="001D3B7E">
        <w:tc>
          <w:tcPr>
            <w:tcW w:w="9360" w:type="dxa"/>
            <w:gridSpan w:val="3"/>
          </w:tcPr>
          <w:p w14:paraId="282002BB" w14:textId="77777777" w:rsidR="007508F0" w:rsidRPr="006C5667" w:rsidRDefault="007508F0" w:rsidP="001D3B7E">
            <w:pPr>
              <w:spacing w:after="30"/>
              <w:ind w:left="360" w:hanging="200"/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</w:rPr>
              <w:t>● Görev kapsamındaki ilgili yönetmelik, yönerge ve mevzu</w:t>
            </w:r>
            <w:bookmarkStart w:id="0" w:name="_GoBack"/>
            <w:bookmarkEnd w:id="0"/>
            <w:r w:rsidRPr="006C5667">
              <w:rPr>
                <w:rFonts w:ascii="Palatino Linotype" w:hAnsi="Palatino Linotype" w:cs="Times New Roman"/>
              </w:rPr>
              <w:t>at hükümlerine hâkim olmak.</w:t>
            </w:r>
          </w:p>
          <w:p w14:paraId="6F157B93" w14:textId="77777777" w:rsidR="007508F0" w:rsidRPr="006C5667" w:rsidRDefault="007508F0" w:rsidP="001D3B7E">
            <w:pPr>
              <w:spacing w:after="30"/>
              <w:ind w:left="360" w:hanging="200"/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</w:rPr>
              <w:t>● Kalite güvence sistemi, iç değerlendirme ve akreditasyon süreçleri konusunda yeterli bilgiye sahip olmak.</w:t>
            </w:r>
          </w:p>
          <w:p w14:paraId="2632A6B9" w14:textId="77777777" w:rsidR="007508F0" w:rsidRPr="006C5667" w:rsidRDefault="007508F0" w:rsidP="001D3B7E">
            <w:pPr>
              <w:spacing w:after="30"/>
              <w:ind w:left="360" w:hanging="200"/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</w:rPr>
              <w:t>● Görevin yürütülmesinde ihtiyaç duyulan temel bilgisayar programlarını etkin biçimde kullanabilmek.</w:t>
            </w:r>
          </w:p>
          <w:p w14:paraId="0032C57A" w14:textId="77777777" w:rsidR="007508F0" w:rsidRPr="006C5667" w:rsidRDefault="007508F0" w:rsidP="001D3B7E">
            <w:pPr>
              <w:spacing w:after="30"/>
              <w:ind w:left="360" w:hanging="200"/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</w:rPr>
              <w:t>● PUKÖ döngüsü, süreç yönetimi ve sürekli iyileştirme uygulamaları konusunda deneyim sahibi olmak.</w:t>
            </w:r>
          </w:p>
          <w:p w14:paraId="3ACA2167" w14:textId="36CE8AA0" w:rsidR="00D6334C" w:rsidRPr="006C5667" w:rsidRDefault="007508F0" w:rsidP="001D3B7E">
            <w:pPr>
              <w:spacing w:after="30"/>
              <w:ind w:left="360" w:hanging="200"/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</w:rPr>
              <w:t>● SWOT analizi, risk değerlendirme ve stratejik planlama yöntemlerini bilmek ve bu yöntemleri süreçlere uygulayabilmek.</w:t>
            </w:r>
          </w:p>
        </w:tc>
      </w:tr>
      <w:tr w:rsidR="00D6334C" w:rsidRPr="006C5667" w14:paraId="7D7B3D8E" w14:textId="77777777" w:rsidTr="001D3B7E">
        <w:tc>
          <w:tcPr>
            <w:tcW w:w="9360" w:type="dxa"/>
            <w:gridSpan w:val="3"/>
          </w:tcPr>
          <w:p w14:paraId="264D45CB" w14:textId="77777777" w:rsidR="00D6334C" w:rsidRPr="006C5667" w:rsidRDefault="007508F0" w:rsidP="001D3B7E">
            <w:pPr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  <w:b/>
                <w:bCs/>
              </w:rPr>
              <w:t>İlgili Mevzuat</w:t>
            </w:r>
          </w:p>
        </w:tc>
      </w:tr>
      <w:tr w:rsidR="00D6334C" w:rsidRPr="006C5667" w14:paraId="39C63BC9" w14:textId="77777777" w:rsidTr="001D3B7E">
        <w:tc>
          <w:tcPr>
            <w:tcW w:w="9360" w:type="dxa"/>
            <w:gridSpan w:val="3"/>
          </w:tcPr>
          <w:p w14:paraId="7BF5755B" w14:textId="77777777" w:rsidR="00D6334C" w:rsidRPr="006C5667" w:rsidRDefault="007508F0" w:rsidP="001D3B7E">
            <w:pPr>
              <w:spacing w:after="30"/>
              <w:ind w:left="360" w:hanging="200"/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</w:rPr>
              <w:t>● Yükseköğretim Kalite Güvencesi ve Yükseköğretim Kalite Kurulu Yönetmeliği</w:t>
            </w:r>
          </w:p>
          <w:p w14:paraId="12A41F2B" w14:textId="77777777" w:rsidR="00D6334C" w:rsidRPr="006C5667" w:rsidRDefault="007508F0" w:rsidP="001D3B7E">
            <w:pPr>
              <w:spacing w:after="30"/>
              <w:ind w:left="360" w:hanging="200"/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</w:rPr>
              <w:t>● Iğdır Üniversitesi Kalite Güvence Yönergesi</w:t>
            </w:r>
          </w:p>
          <w:p w14:paraId="3D4C78E2" w14:textId="77777777" w:rsidR="00D6334C" w:rsidRPr="006C5667" w:rsidRDefault="007508F0" w:rsidP="001D3B7E">
            <w:pPr>
              <w:spacing w:after="30"/>
              <w:ind w:left="360" w:hanging="200"/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</w:rPr>
              <w:t>● STAR Akreditasyon Değerlendirme Kılavuzu</w:t>
            </w:r>
          </w:p>
        </w:tc>
      </w:tr>
      <w:tr w:rsidR="00D6334C" w:rsidRPr="006C5667" w14:paraId="155FF983" w14:textId="77777777" w:rsidTr="001D3B7E">
        <w:tc>
          <w:tcPr>
            <w:tcW w:w="9360" w:type="dxa"/>
            <w:gridSpan w:val="3"/>
          </w:tcPr>
          <w:p w14:paraId="04F06504" w14:textId="77777777" w:rsidR="00D6334C" w:rsidRPr="006C5667" w:rsidRDefault="007508F0" w:rsidP="001D3B7E">
            <w:pPr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  <w:b/>
                <w:bCs/>
              </w:rPr>
              <w:t>Görev ve Sorumluluklar</w:t>
            </w:r>
          </w:p>
        </w:tc>
      </w:tr>
      <w:tr w:rsidR="00D6334C" w:rsidRPr="006C5667" w14:paraId="38F15F39" w14:textId="77777777" w:rsidTr="001D3B7E">
        <w:tc>
          <w:tcPr>
            <w:tcW w:w="9360" w:type="dxa"/>
            <w:gridSpan w:val="3"/>
          </w:tcPr>
          <w:p w14:paraId="2D69E489" w14:textId="77777777" w:rsidR="007508F0" w:rsidRPr="006C5667" w:rsidRDefault="007508F0" w:rsidP="001D3B7E">
            <w:pPr>
              <w:spacing w:after="30"/>
              <w:ind w:left="360" w:hanging="200"/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</w:rPr>
              <w:t>● Ders içeriklerinin güncelliğini ve program çıktılarıyla uyumunu düzenli aralıklarla izlemek ve değerlendirmek.</w:t>
            </w:r>
          </w:p>
          <w:p w14:paraId="527129D8" w14:textId="323D0898" w:rsidR="007508F0" w:rsidRPr="006C5667" w:rsidRDefault="007508F0" w:rsidP="001D3B7E">
            <w:pPr>
              <w:spacing w:after="30"/>
              <w:ind w:left="360" w:hanging="200"/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</w:rPr>
              <w:t>● Program eğitim amaçları ile program öğrenme çıktılarının belirlenmesi, izlenmesi, değerlendirilmesi ve güncellenmesi süreçlerini koordine etmek.</w:t>
            </w:r>
          </w:p>
          <w:p w14:paraId="5A5F27A6" w14:textId="77777777" w:rsidR="007508F0" w:rsidRPr="006C5667" w:rsidRDefault="007508F0" w:rsidP="001D3B7E">
            <w:pPr>
              <w:spacing w:after="30"/>
              <w:ind w:left="360" w:hanging="200"/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</w:rPr>
              <w:t>● Ders öğrenme kazanımlarının Bologna süreci ve program çıktılarıyla uyumunu kontrol etmek; uyumsuzluk tespit edilen dersleri raporlamak.</w:t>
            </w:r>
          </w:p>
          <w:p w14:paraId="0F80DF87" w14:textId="77777777" w:rsidR="007508F0" w:rsidRPr="006C5667" w:rsidRDefault="007508F0" w:rsidP="001D3B7E">
            <w:pPr>
              <w:spacing w:after="30"/>
              <w:ind w:left="360" w:hanging="200"/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</w:rPr>
              <w:t>● Bölümün STAR akreditasyon başvuru dosyasını hazırlamak, gerekli belgeleri derlemek ve başvuru sürecini yürütmek.</w:t>
            </w:r>
          </w:p>
          <w:p w14:paraId="5E0BF7D0" w14:textId="77777777" w:rsidR="007508F0" w:rsidRPr="006C5667" w:rsidRDefault="007508F0" w:rsidP="001D3B7E">
            <w:pPr>
              <w:spacing w:after="30"/>
              <w:ind w:left="360" w:hanging="200"/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</w:rPr>
              <w:t>● Akreditasyon ölçütlerine uyumun sağlanması amacıyla ilgili komisyonlarla eşgüdüm içinde çalışmak.</w:t>
            </w:r>
          </w:p>
          <w:p w14:paraId="0C2EC221" w14:textId="77777777" w:rsidR="007508F0" w:rsidRPr="006C5667" w:rsidRDefault="007508F0" w:rsidP="001D3B7E">
            <w:pPr>
              <w:spacing w:after="30"/>
              <w:ind w:left="360" w:hanging="200"/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</w:rPr>
              <w:t>● Yıllık Birim İç Değerlendirme Raporu ile KİDR katkı raporunun hazırlanmasına yönelik bölüm verilerini toplamak ve raporlamak.</w:t>
            </w:r>
          </w:p>
          <w:p w14:paraId="78DA1E1D" w14:textId="77777777" w:rsidR="007508F0" w:rsidRPr="006C5667" w:rsidRDefault="007508F0" w:rsidP="001D3B7E">
            <w:pPr>
              <w:spacing w:after="30"/>
              <w:ind w:left="360" w:hanging="200"/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</w:rPr>
              <w:t>● Ders değerlendirme anketlerinin sonuçlarını analiz etmek ve elde edilen bulguları ilgili komisyonlarla paylaşmak.</w:t>
            </w:r>
          </w:p>
          <w:p w14:paraId="62C22C3A" w14:textId="77777777" w:rsidR="007508F0" w:rsidRPr="006C5667" w:rsidRDefault="007508F0" w:rsidP="001D3B7E">
            <w:pPr>
              <w:spacing w:after="30"/>
              <w:ind w:left="360" w:hanging="200"/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</w:rPr>
              <w:t>● Mezun, öğrenci ve işveren geri bildirimlerini sistematik biçimde toplamak, analiz etmek ve iyileştirme süreçlerine dâhil etmek.</w:t>
            </w:r>
          </w:p>
          <w:p w14:paraId="4E27AA46" w14:textId="77777777" w:rsidR="007508F0" w:rsidRPr="006C5667" w:rsidRDefault="007508F0" w:rsidP="001D3B7E">
            <w:pPr>
              <w:spacing w:after="30"/>
              <w:ind w:left="360" w:hanging="200"/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</w:rPr>
              <w:t>● Sürekli iyileştirme kültürünün bölüm genelinde yaygınlaştırılmasına katkı sağlamak ve bu amaçla farkındalık çalışmaları yürütmek.</w:t>
            </w:r>
          </w:p>
          <w:p w14:paraId="62BC2D46" w14:textId="77777777" w:rsidR="007508F0" w:rsidRPr="006C5667" w:rsidRDefault="007508F0" w:rsidP="001D3B7E">
            <w:pPr>
              <w:spacing w:after="30"/>
              <w:ind w:left="360" w:hanging="200"/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</w:rPr>
              <w:t>● Akreditasyon dosyalarını hazırlamak, güncel tutmak ve kanıt belgelerinin düzenli biçimde arşivlenmesini sağlamak.</w:t>
            </w:r>
          </w:p>
          <w:p w14:paraId="6821BB35" w14:textId="77777777" w:rsidR="007508F0" w:rsidRPr="006C5667" w:rsidRDefault="007508F0" w:rsidP="001D3B7E">
            <w:pPr>
              <w:spacing w:after="30"/>
              <w:ind w:left="360" w:hanging="200"/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</w:rPr>
              <w:t>● Program eğitim amaçları, program öğrenme çıktıları ve ders öğrenme çıktıları arasındaki matrislerin tutarlılığını denetlemek ve gerekli güncellemeleri yapmak.</w:t>
            </w:r>
          </w:p>
          <w:p w14:paraId="7117C5DB" w14:textId="77777777" w:rsidR="007508F0" w:rsidRPr="006C5667" w:rsidRDefault="007508F0" w:rsidP="001D3B7E">
            <w:pPr>
              <w:spacing w:after="30"/>
              <w:ind w:left="360" w:hanging="200"/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</w:rPr>
              <w:t>● YÖKAK kalite göstergeleri doğrultusunda bölüm performans verilerini derlemek, izlemek ve raporlamak.</w:t>
            </w:r>
          </w:p>
          <w:p w14:paraId="380E4816" w14:textId="77777777" w:rsidR="007508F0" w:rsidRPr="006C5667" w:rsidRDefault="007508F0" w:rsidP="001D3B7E">
            <w:pPr>
              <w:spacing w:after="30"/>
              <w:ind w:left="360" w:hanging="200"/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</w:rPr>
              <w:t>● Diğer komisyonların yıllık faaliyet raporlarını bir araya getirerek bölüm genel kalite raporunu hazırlamak.</w:t>
            </w:r>
          </w:p>
          <w:p w14:paraId="16F052A1" w14:textId="77777777" w:rsidR="007508F0" w:rsidRPr="006C5667" w:rsidRDefault="007508F0" w:rsidP="001D3B7E">
            <w:pPr>
              <w:spacing w:after="30"/>
              <w:ind w:left="360" w:hanging="200"/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</w:rPr>
              <w:t>● Akreditasyon kuruluşu tarafından gerçekleştirilecek ziyaret sürecine yönelik hazırlıkları planlamak, koordine etmek ve yürütmek.</w:t>
            </w:r>
          </w:p>
          <w:p w14:paraId="1C9EADC7" w14:textId="77777777" w:rsidR="007508F0" w:rsidRPr="006C5667" w:rsidRDefault="007508F0" w:rsidP="001D3B7E">
            <w:pPr>
              <w:spacing w:after="30"/>
              <w:ind w:left="360" w:hanging="200"/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</w:rPr>
              <w:t>● Bölüm SWOT analizini yılda en az iki kez güncellemek ve risk değerlendirme tablosunu stratejik hedefler doğrultusunda revize etmek.</w:t>
            </w:r>
          </w:p>
          <w:p w14:paraId="0E7D631E" w14:textId="77777777" w:rsidR="007508F0" w:rsidRPr="006C5667" w:rsidRDefault="007508F0" w:rsidP="001D3B7E">
            <w:pPr>
              <w:spacing w:after="30"/>
              <w:ind w:left="360" w:hanging="200"/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</w:rPr>
              <w:t>● Paydaş memnuniyet anketlerini yılda iki kez uygulamak; öğrenci memnuniyet düzeyinin belirlenen hedeflere ulaşmasına yönelik iyileştirme süreçlerini izlemek.</w:t>
            </w:r>
          </w:p>
          <w:p w14:paraId="7B5035BC" w14:textId="77777777" w:rsidR="007508F0" w:rsidRPr="006C5667" w:rsidRDefault="007508F0" w:rsidP="001D3B7E">
            <w:pPr>
              <w:spacing w:after="30"/>
              <w:ind w:left="360" w:hanging="200"/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</w:rPr>
              <w:t>● Stratejik Plan 2026-2030 kapsamında yer alan performans göstergelerine ilişkin altı aylık izleme raporlarını PUKÖ döngüsü çerçevesinde hazırlamak.</w:t>
            </w:r>
          </w:p>
          <w:p w14:paraId="0FA49B95" w14:textId="69DBB98A" w:rsidR="00D6334C" w:rsidRPr="006C5667" w:rsidRDefault="00D6334C" w:rsidP="001D3B7E">
            <w:pPr>
              <w:spacing w:after="30"/>
              <w:ind w:left="360" w:hanging="200"/>
              <w:rPr>
                <w:rFonts w:ascii="Palatino Linotype" w:hAnsi="Palatino Linotype" w:cs="Times New Roman"/>
              </w:rPr>
            </w:pPr>
          </w:p>
        </w:tc>
      </w:tr>
      <w:tr w:rsidR="00D6334C" w:rsidRPr="006C5667" w14:paraId="66888CFF" w14:textId="77777777" w:rsidTr="001D3B7E">
        <w:tc>
          <w:tcPr>
            <w:tcW w:w="9360" w:type="dxa"/>
            <w:gridSpan w:val="3"/>
          </w:tcPr>
          <w:p w14:paraId="1EDEDB1C" w14:textId="77777777" w:rsidR="00D6334C" w:rsidRPr="006C5667" w:rsidRDefault="007508F0" w:rsidP="001D3B7E">
            <w:pPr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  <w:b/>
                <w:bCs/>
              </w:rPr>
              <w:t>KYS Kapsamında Görev ve Sorumluluklar</w:t>
            </w:r>
          </w:p>
        </w:tc>
      </w:tr>
      <w:tr w:rsidR="00D6334C" w:rsidRPr="006C5667" w14:paraId="21EDED1F" w14:textId="77777777" w:rsidTr="001D3B7E">
        <w:tc>
          <w:tcPr>
            <w:tcW w:w="9360" w:type="dxa"/>
            <w:gridSpan w:val="3"/>
          </w:tcPr>
          <w:p w14:paraId="61C2B88F" w14:textId="1E6BF507" w:rsidR="007508F0" w:rsidRPr="006C5667" w:rsidRDefault="007508F0" w:rsidP="001D3B7E">
            <w:pPr>
              <w:spacing w:after="30"/>
              <w:ind w:left="360" w:hanging="200"/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</w:rPr>
              <w:lastRenderedPageBreak/>
              <w:t>● Birim kalite politikalarının üniversitenin Kalite Yönetim Sistemi hedefleriyle uyumlu biçimde yürütülmesini sağlamak.</w:t>
            </w:r>
          </w:p>
          <w:p w14:paraId="062F3AD7" w14:textId="77777777" w:rsidR="007508F0" w:rsidRPr="006C5667" w:rsidRDefault="007508F0" w:rsidP="001D3B7E">
            <w:pPr>
              <w:spacing w:after="30"/>
              <w:ind w:left="360" w:hanging="200"/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</w:rPr>
              <w:t>● Akademik ve idari personele Kalite Yönetim Sistemi süreçleri hakkında düzenli bilgilendirme yapmak.</w:t>
            </w:r>
          </w:p>
          <w:p w14:paraId="5CF10B5E" w14:textId="77777777" w:rsidR="007508F0" w:rsidRPr="006C5667" w:rsidRDefault="007508F0" w:rsidP="001D3B7E">
            <w:pPr>
              <w:spacing w:after="30"/>
              <w:ind w:left="360" w:hanging="200"/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</w:rPr>
              <w:t>● Bölümün kısa, orta ve uzun vadeli kalite hedeflerini belirlemek, izlemek ve ihtiyaçlar doğrultusunda güncellemek.</w:t>
            </w:r>
          </w:p>
          <w:p w14:paraId="264DF702" w14:textId="77777777" w:rsidR="007508F0" w:rsidRPr="006C5667" w:rsidRDefault="007508F0" w:rsidP="001D3B7E">
            <w:pPr>
              <w:spacing w:after="30"/>
              <w:ind w:left="360" w:hanging="200"/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</w:rPr>
              <w:t>● Bölüm süreçlerine ilişkin iş akışlarını belgelendirmek ve gerekli prosedürleri hazırlamak.</w:t>
            </w:r>
          </w:p>
          <w:p w14:paraId="1809C3BF" w14:textId="77777777" w:rsidR="007508F0" w:rsidRPr="006C5667" w:rsidRDefault="007508F0" w:rsidP="001D3B7E">
            <w:pPr>
              <w:spacing w:after="30"/>
              <w:ind w:left="360" w:hanging="200"/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</w:rPr>
              <w:t>● Kalite Yönetim Sistemi kapsamında elde edilen verileri analiz etmek ve belirli aralıklarla raporlamak.</w:t>
            </w:r>
          </w:p>
          <w:p w14:paraId="49A73CD2" w14:textId="77777777" w:rsidR="007508F0" w:rsidRPr="006C5667" w:rsidRDefault="007508F0" w:rsidP="001D3B7E">
            <w:pPr>
              <w:spacing w:after="30"/>
              <w:ind w:left="360" w:hanging="200"/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</w:rPr>
              <w:t>● İç ve dış denetim bulgularını izlemek; tespit edilen uygunsuzluklara yönelik düzeltici ve iyileştirici faaliyet planları oluşturmak.</w:t>
            </w:r>
          </w:p>
          <w:p w14:paraId="13078109" w14:textId="77777777" w:rsidR="00D6334C" w:rsidRPr="006C5667" w:rsidRDefault="007508F0" w:rsidP="001D3B7E">
            <w:pPr>
              <w:spacing w:after="30"/>
              <w:ind w:left="360" w:hanging="200"/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</w:rPr>
              <w:t>● Kurumsallaşma eksikliklerini (SWOT Z4, T6) giderici kurumsal prosedürleri oluşturmak ve uygulanmasını izlemek.</w:t>
            </w:r>
          </w:p>
        </w:tc>
      </w:tr>
    </w:tbl>
    <w:p w14:paraId="3FAE703D" w14:textId="5B4F76FE" w:rsidR="00D6334C" w:rsidRPr="006C5667" w:rsidRDefault="00D6334C" w:rsidP="007508F0">
      <w:pPr>
        <w:spacing w:before="300"/>
        <w:jc w:val="both"/>
        <w:rPr>
          <w:rFonts w:ascii="Palatino Linotype" w:hAnsi="Palatino Linotype" w:cs="Times New Roman"/>
        </w:rPr>
      </w:pPr>
    </w:p>
    <w:p w14:paraId="1294C39F" w14:textId="7021656E" w:rsidR="001D3B7E" w:rsidRPr="006C5667" w:rsidRDefault="001D3B7E" w:rsidP="007508F0">
      <w:pPr>
        <w:spacing w:before="300"/>
        <w:jc w:val="both"/>
        <w:rPr>
          <w:rFonts w:ascii="Palatino Linotype" w:hAnsi="Palatino Linotype" w:cs="Times New Roman"/>
        </w:rPr>
      </w:pPr>
    </w:p>
    <w:p w14:paraId="4C3D0F6B" w14:textId="77777777" w:rsidR="001D3B7E" w:rsidRPr="006C5667" w:rsidRDefault="001D3B7E" w:rsidP="007508F0">
      <w:pPr>
        <w:spacing w:before="300"/>
        <w:jc w:val="both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D6334C" w:rsidRPr="006C5667" w14:paraId="1711619F" w14:textId="77777777" w:rsidTr="001D3B7E">
        <w:tc>
          <w:tcPr>
            <w:tcW w:w="3120" w:type="dxa"/>
          </w:tcPr>
          <w:p w14:paraId="2214B3EC" w14:textId="77777777" w:rsidR="00D6334C" w:rsidRPr="006C5667" w:rsidRDefault="007508F0" w:rsidP="007508F0">
            <w:pPr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</w:tcPr>
          <w:p w14:paraId="0F471D75" w14:textId="77777777" w:rsidR="00D6334C" w:rsidRPr="006C5667" w:rsidRDefault="007508F0" w:rsidP="007508F0">
            <w:pPr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</w:tcPr>
          <w:p w14:paraId="3641D83D" w14:textId="77777777" w:rsidR="00D6334C" w:rsidRPr="006C5667" w:rsidRDefault="007508F0" w:rsidP="007508F0">
            <w:pPr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D6334C" w:rsidRPr="006C5667" w14:paraId="52871C74" w14:textId="77777777" w:rsidTr="001D3B7E">
        <w:tc>
          <w:tcPr>
            <w:tcW w:w="3120" w:type="dxa"/>
          </w:tcPr>
          <w:p w14:paraId="10DAD2DA" w14:textId="7676C0BF" w:rsidR="00D6334C" w:rsidRPr="006C5667" w:rsidRDefault="007508F0" w:rsidP="007508F0">
            <w:pPr>
              <w:spacing w:before="100" w:after="100"/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  <w:sz w:val="16"/>
                <w:szCs w:val="16"/>
              </w:rPr>
              <w:t>Doç. Dr. Emrah KONURALP</w:t>
            </w:r>
          </w:p>
        </w:tc>
        <w:tc>
          <w:tcPr>
            <w:tcW w:w="3120" w:type="dxa"/>
          </w:tcPr>
          <w:p w14:paraId="0188584F" w14:textId="77777777" w:rsidR="00D6334C" w:rsidRPr="006C5667" w:rsidRDefault="007508F0" w:rsidP="007508F0">
            <w:pPr>
              <w:spacing w:after="100"/>
              <w:rPr>
                <w:rFonts w:ascii="Palatino Linotype" w:hAnsi="Palatino Linotype" w:cs="Times New Roman"/>
                <w:sz w:val="16"/>
                <w:szCs w:val="16"/>
              </w:rPr>
            </w:pPr>
            <w:r w:rsidRPr="006C5667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6C5667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6C5667">
              <w:rPr>
                <w:rFonts w:ascii="Palatino Linotype" w:hAnsi="Palatino Linotype" w:cs="Times New Roman"/>
                <w:sz w:val="16"/>
                <w:szCs w:val="16"/>
              </w:rPr>
              <w:t>. Üyesi Aslıhan IĞDIR AKARAS</w:t>
            </w:r>
          </w:p>
          <w:p w14:paraId="2E9F5273" w14:textId="4DBACF8D" w:rsidR="007508F0" w:rsidRPr="006C5667" w:rsidRDefault="007508F0" w:rsidP="007508F0">
            <w:pPr>
              <w:spacing w:after="100"/>
              <w:rPr>
                <w:rFonts w:ascii="Palatino Linotype" w:hAnsi="Palatino Linotype" w:cs="Times New Roman"/>
                <w:sz w:val="16"/>
                <w:szCs w:val="16"/>
              </w:rPr>
            </w:pPr>
            <w:r w:rsidRPr="006C5667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6C5667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6C5667">
              <w:rPr>
                <w:rFonts w:ascii="Palatino Linotype" w:hAnsi="Palatino Linotype" w:cs="Times New Roman"/>
                <w:sz w:val="16"/>
                <w:szCs w:val="16"/>
              </w:rPr>
              <w:t xml:space="preserve">. Üyesi </w:t>
            </w:r>
            <w:proofErr w:type="gramStart"/>
            <w:r w:rsidRPr="006C5667">
              <w:rPr>
                <w:rFonts w:ascii="Palatino Linotype" w:hAnsi="Palatino Linotype" w:cs="Times New Roman"/>
                <w:sz w:val="16"/>
                <w:szCs w:val="16"/>
              </w:rPr>
              <w:t>Adem</w:t>
            </w:r>
            <w:proofErr w:type="gramEnd"/>
            <w:r w:rsidRPr="006C5667">
              <w:rPr>
                <w:rFonts w:ascii="Palatino Linotype" w:hAnsi="Palatino Linotype" w:cs="Times New Roman"/>
                <w:sz w:val="16"/>
                <w:szCs w:val="16"/>
              </w:rPr>
              <w:t xml:space="preserve"> YILMAZ</w:t>
            </w:r>
          </w:p>
        </w:tc>
        <w:tc>
          <w:tcPr>
            <w:tcW w:w="3120" w:type="dxa"/>
          </w:tcPr>
          <w:p w14:paraId="312AD055" w14:textId="5E0AA6D7" w:rsidR="00D6334C" w:rsidRPr="006C5667" w:rsidRDefault="007508F0" w:rsidP="007508F0">
            <w:pPr>
              <w:spacing w:before="100" w:after="100"/>
              <w:rPr>
                <w:rFonts w:ascii="Palatino Linotype" w:hAnsi="Palatino Linotype" w:cs="Times New Roman"/>
              </w:rPr>
            </w:pPr>
            <w:r w:rsidRPr="006C5667">
              <w:rPr>
                <w:rFonts w:ascii="Palatino Linotype" w:hAnsi="Palatino Linotype" w:cs="Times New Roman"/>
                <w:sz w:val="16"/>
                <w:szCs w:val="16"/>
              </w:rPr>
              <w:t>Prof. Dr. Recep GÜLŞEN</w:t>
            </w:r>
          </w:p>
        </w:tc>
      </w:tr>
    </w:tbl>
    <w:p w14:paraId="245B643C" w14:textId="77777777" w:rsidR="007F68CB" w:rsidRPr="006C5667" w:rsidRDefault="007F68CB" w:rsidP="007508F0">
      <w:pPr>
        <w:jc w:val="both"/>
        <w:rPr>
          <w:rFonts w:ascii="Palatino Linotype" w:hAnsi="Palatino Linotype" w:cs="Times New Roman"/>
        </w:rPr>
      </w:pPr>
    </w:p>
    <w:sectPr w:rsidR="007F68CB" w:rsidRPr="006C56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26D06"/>
    <w:multiLevelType w:val="hybridMultilevel"/>
    <w:tmpl w:val="A33A9130"/>
    <w:lvl w:ilvl="0" w:tplc="6066AFF4">
      <w:start w:val="1"/>
      <w:numFmt w:val="bullet"/>
      <w:lvlText w:val="●"/>
      <w:lvlJc w:val="left"/>
      <w:pPr>
        <w:ind w:left="720" w:hanging="360"/>
      </w:pPr>
    </w:lvl>
    <w:lvl w:ilvl="1" w:tplc="BA12D6DE">
      <w:start w:val="1"/>
      <w:numFmt w:val="bullet"/>
      <w:lvlText w:val="○"/>
      <w:lvlJc w:val="left"/>
      <w:pPr>
        <w:ind w:left="1440" w:hanging="360"/>
      </w:pPr>
    </w:lvl>
    <w:lvl w:ilvl="2" w:tplc="B6A0A6F2">
      <w:start w:val="1"/>
      <w:numFmt w:val="bullet"/>
      <w:lvlText w:val="■"/>
      <w:lvlJc w:val="left"/>
      <w:pPr>
        <w:ind w:left="2160" w:hanging="360"/>
      </w:pPr>
    </w:lvl>
    <w:lvl w:ilvl="3" w:tplc="01FA2914">
      <w:start w:val="1"/>
      <w:numFmt w:val="bullet"/>
      <w:lvlText w:val="●"/>
      <w:lvlJc w:val="left"/>
      <w:pPr>
        <w:ind w:left="2880" w:hanging="360"/>
      </w:pPr>
    </w:lvl>
    <w:lvl w:ilvl="4" w:tplc="5DB2FE88">
      <w:start w:val="1"/>
      <w:numFmt w:val="bullet"/>
      <w:lvlText w:val="○"/>
      <w:lvlJc w:val="left"/>
      <w:pPr>
        <w:ind w:left="3600" w:hanging="360"/>
      </w:pPr>
    </w:lvl>
    <w:lvl w:ilvl="5" w:tplc="2D8A84A0">
      <w:start w:val="1"/>
      <w:numFmt w:val="bullet"/>
      <w:lvlText w:val="■"/>
      <w:lvlJc w:val="left"/>
      <w:pPr>
        <w:ind w:left="4320" w:hanging="360"/>
      </w:pPr>
    </w:lvl>
    <w:lvl w:ilvl="6" w:tplc="52248688">
      <w:start w:val="1"/>
      <w:numFmt w:val="bullet"/>
      <w:lvlText w:val="●"/>
      <w:lvlJc w:val="left"/>
      <w:pPr>
        <w:ind w:left="5040" w:hanging="360"/>
      </w:pPr>
    </w:lvl>
    <w:lvl w:ilvl="7" w:tplc="83E2DFCC">
      <w:start w:val="1"/>
      <w:numFmt w:val="bullet"/>
      <w:lvlText w:val="●"/>
      <w:lvlJc w:val="left"/>
      <w:pPr>
        <w:ind w:left="5760" w:hanging="360"/>
      </w:pPr>
    </w:lvl>
    <w:lvl w:ilvl="8" w:tplc="3B1066A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34C"/>
    <w:rsid w:val="001D3B7E"/>
    <w:rsid w:val="002048A7"/>
    <w:rsid w:val="006C5667"/>
    <w:rsid w:val="007508F0"/>
    <w:rsid w:val="007F68CB"/>
    <w:rsid w:val="00C25659"/>
    <w:rsid w:val="00D6334C"/>
    <w:rsid w:val="00F5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1F2A"/>
  <w15:docId w15:val="{AEACE9F9-008B-9F48-A49B-2EA601C2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  <w:style w:type="table" w:styleId="KlavuzTablo2-Vurgu1">
    <w:name w:val="Grid Table 2 Accent 1"/>
    <w:basedOn w:val="NormalTablo"/>
    <w:uiPriority w:val="47"/>
    <w:rsid w:val="001D3B7E"/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KlavuzTablo1Ak-Vurgu1">
    <w:name w:val="Grid Table 1 Light Accent 1"/>
    <w:basedOn w:val="NormalTablo"/>
    <w:uiPriority w:val="46"/>
    <w:rsid w:val="001D3B7E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2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1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63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2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1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7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688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Mustafa</cp:lastModifiedBy>
  <cp:revision>6</cp:revision>
  <dcterms:created xsi:type="dcterms:W3CDTF">2026-05-13T12:04:00Z</dcterms:created>
  <dcterms:modified xsi:type="dcterms:W3CDTF">2026-05-20T15:54:00Z</dcterms:modified>
</cp:coreProperties>
</file>