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B840EC" w:rsidRPr="00513639" w:rsidTr="003F2CD3">
        <w:tc>
          <w:tcPr>
            <w:tcW w:w="6760" w:type="dxa"/>
            <w:vMerge w:val="restart"/>
          </w:tcPr>
          <w:p w:rsidR="00B840EC" w:rsidRPr="00513639" w:rsidRDefault="008D15BF" w:rsidP="008226F3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513639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B840EC" w:rsidRPr="00513639" w:rsidRDefault="008226F3" w:rsidP="008226F3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</w:t>
            </w:r>
            <w:r w:rsidR="008D15BF" w:rsidRPr="00513639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BÖLÜMÜ</w:t>
            </w:r>
          </w:p>
          <w:p w:rsidR="00B840EC" w:rsidRPr="00513639" w:rsidRDefault="008D15BF" w:rsidP="008226F3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ÖLÇME VE DEĞERLENDİRME KOMİSYONU</w:t>
            </w:r>
          </w:p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B840EC" w:rsidRPr="00513639" w:rsidRDefault="008226F3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8D15BF" w:rsidRPr="00513639">
              <w:rPr>
                <w:rFonts w:ascii="Palatino Linotype" w:hAnsi="Palatino Linotype" w:cs="Times New Roman"/>
                <w:sz w:val="16"/>
                <w:szCs w:val="16"/>
              </w:rPr>
              <w:t>-GT-003</w:t>
            </w:r>
          </w:p>
        </w:tc>
      </w:tr>
      <w:tr w:rsidR="00B840EC" w:rsidRPr="00513639" w:rsidTr="003F2CD3">
        <w:tc>
          <w:tcPr>
            <w:tcW w:w="0" w:type="auto"/>
            <w:vMerge/>
          </w:tcPr>
          <w:p w:rsidR="00B840EC" w:rsidRPr="00513639" w:rsidRDefault="00B840EC" w:rsidP="008226F3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B840EC" w:rsidRPr="00513639" w:rsidRDefault="008226F3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8D15BF" w:rsidRPr="00513639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B840EC" w:rsidRPr="00513639" w:rsidTr="003F2CD3">
        <w:tc>
          <w:tcPr>
            <w:tcW w:w="0" w:type="auto"/>
            <w:vMerge/>
          </w:tcPr>
          <w:p w:rsidR="00B840EC" w:rsidRPr="00513639" w:rsidRDefault="00B840EC" w:rsidP="008226F3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B840EC" w:rsidRPr="00513639" w:rsidRDefault="00B840EC" w:rsidP="008226F3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B840EC" w:rsidRPr="00513639" w:rsidTr="003F2CD3">
        <w:tc>
          <w:tcPr>
            <w:tcW w:w="0" w:type="auto"/>
            <w:vMerge/>
          </w:tcPr>
          <w:p w:rsidR="00B840EC" w:rsidRPr="00513639" w:rsidRDefault="00B840EC" w:rsidP="008226F3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B840EC" w:rsidRPr="00513639" w:rsidRDefault="00B840EC" w:rsidP="008226F3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226F3" w:rsidP="008226F3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Siyaset Bilimi ve Kamu Yönetimi Bölümü’nün eğitim-öğretim amaçlarına ve program öğrenme çıktılarına ulaşma düzeyini değerlendirmek amacıyla uygun ölçme ve değerlendirme yöntemlerini belirlemek, geliştirmek ve uygulanmasını koordine etmek; elde edilen sonuçları Eğitim İhtiyaç Analizi bulguları ve Stratejik Plan göstergeleriyle ilişkilendirerek raporlamak ve bölümün eğitim-öğretim kalitesinin geliştirilmesine katkı sunmaktır.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B840EC" w:rsidRPr="00513639" w:rsidTr="003F2CD3">
        <w:tc>
          <w:tcPr>
            <w:tcW w:w="9360" w:type="dxa"/>
          </w:tcPr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Görevin gerektirdiği ilgili mevzuat, yönetmelik ve yönergeler hakkında bilgi sahibi olmak.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Siyaset Bilimi ve Kamu Yönetimi Bölümü’nün eğitim-öğretim süreçlerine uygun ölçme ve değerlendirme yöntemleri konusunda yetkin olmak.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Program öğrenme çıktıları, ders öğrenme kazanımları ve program eğitim amaçlarına ulaşma düzeyinin ölçülmesine yönelik değerlendirme tekniklerini bilmek.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Öğrenci başarısı, ders değerlendirme sonuçları, memnuniyet anketleri ve paydaş geri bildirimleri gibi verileri analiz edebilmek.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Temel istatistiksel analiz yöntemlerini bilmek ve eğitim-öğretim süreçlerinden elde edilen verilerin yorumlanmasında kullanabilmek.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Anket tasarımı, veri toplama, veri analizi ve sonuç raporlama süreçlerinde yetkin olmak.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Eğitim İhtiyaç Analizi ve Stratejik Plan göstergeleriyle ilişkili ölçme-değerlendirme sonuçlarını değerlendirebilmek.</w:t>
            </w:r>
          </w:p>
          <w:p w:rsidR="00B840EC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Elde edilen bulguları bölümün eğitim-öğretim kalitesini geliştirmeye yönelik somut önerilere dönüştürebilmek.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Yükseköğretim Kalite Güvencesi Yönetmeliği</w:t>
            </w:r>
          </w:p>
          <w:p w:rsidR="00B840EC" w:rsidRPr="00513639" w:rsidRDefault="008D15BF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Iğdır Üniversitesi Sınav Yönetmeliği</w:t>
            </w: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B840EC" w:rsidRPr="00513639" w:rsidTr="003F2CD3">
        <w:tc>
          <w:tcPr>
            <w:tcW w:w="9360" w:type="dxa"/>
          </w:tcPr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Siyaset Bilimi ve Kamu Yönetimi Bölümü’nde program öğrenme çıktılarına ulaşma düzeyini ölçmek amacıyla uygun ölçme ve değerlendirme yöntemleri belirlemek ve uygulanmasını koordine etmek.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Ders değerlendirme, öğrenci memnuniyeti, mezun memnuniyeti ve dış paydaş/işveren memnuniyeti anketlerini bölümün akademik yapısına uygun biçimde hazırlamak, uygulamak ve değerlendirmek.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Sınav sorularının, ödevlerin, sunumların ve diğer değerlendirme araçlarının ders öğrenme kazanımları ve program öğrenme çıktılarıyla uyumunu sistematik olarak izlemek.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Ölçme ve değerlendirme sonuçlarını temel istatistiksel yöntemlerle analiz etmek ve elde edilen bulguları Bölüm Kuruluna raporlamak.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Program eğitim amaçları, program öğrenme çıktıları ve ders öğrenme kazanımları arasındaki ilişkiyi gösteren matrisleri oluşturmak, güncellemek ve tutarlılığını sağlamak.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 xml:space="preserve">● Derslerde kullanılan </w:t>
            </w:r>
            <w:proofErr w:type="spellStart"/>
            <w:r w:rsidRPr="00513639">
              <w:rPr>
                <w:rFonts w:ascii="Palatino Linotype" w:hAnsi="Palatino Linotype" w:cs="Times New Roman"/>
              </w:rPr>
              <w:t>rubrikleri</w:t>
            </w:r>
            <w:proofErr w:type="spellEnd"/>
            <w:r w:rsidRPr="00513639">
              <w:rPr>
                <w:rFonts w:ascii="Palatino Linotype" w:hAnsi="Palatino Linotype" w:cs="Times New Roman"/>
              </w:rPr>
              <w:t xml:space="preserve">, değerlendirme ölçütlerini ve başarı </w:t>
            </w:r>
            <w:proofErr w:type="gramStart"/>
            <w:r w:rsidRPr="00513639">
              <w:rPr>
                <w:rFonts w:ascii="Palatino Linotype" w:hAnsi="Palatino Linotype" w:cs="Times New Roman"/>
              </w:rPr>
              <w:t>kriterlerini</w:t>
            </w:r>
            <w:proofErr w:type="gramEnd"/>
            <w:r w:rsidRPr="00513639">
              <w:rPr>
                <w:rFonts w:ascii="Palatino Linotype" w:hAnsi="Palatino Linotype" w:cs="Times New Roman"/>
              </w:rPr>
              <w:t xml:space="preserve"> geliştirmek; bölüm genelinde ölçme-değerlendirme süreçlerinin daha standart, şeffaf ve izlenebilir olmasına katkı sunmak.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Mezun ve dış paydaş/işveren anketlerini periyodik olarak uygulamak; elde edilen sonuçları analiz ederek ilgili komisyonlarla paylaşmak.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Derslere ilişkin not dağılımlarını, başarı oranlarını ve dönemlik akademik performans göstergelerini izlemek; olağan dışı sapmaları tespit ederek raporlamak.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Kullanılan ölçme araçlarının geçerlilik, güvenilirlik ve amaca uygunluk düzeylerini değerlendirmek.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Sınav güvenliğine ilişkin bölüm içi uygulamaları izlemek ve gerekli görülen durumlarda iyileştirme önerileri geliştirmek.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 xml:space="preserve">● Siyaset Bilimi ve Kamu Yönetimi eğitimine uygun alternatif ölçme-değerlendirme yöntemleri konusunda öneriler hazırlamak; proje, araştırma ödevi, vaka analizi, politika notu, </w:t>
            </w:r>
            <w:proofErr w:type="spellStart"/>
            <w:r w:rsidRPr="00513639">
              <w:rPr>
                <w:rFonts w:ascii="Palatino Linotype" w:hAnsi="Palatino Linotype" w:cs="Times New Roman"/>
              </w:rPr>
              <w:t>portfolyo</w:t>
            </w:r>
            <w:proofErr w:type="spellEnd"/>
            <w:r w:rsidRPr="00513639">
              <w:rPr>
                <w:rFonts w:ascii="Palatino Linotype" w:hAnsi="Palatino Linotype" w:cs="Times New Roman"/>
              </w:rPr>
              <w:t>, sunum ve tartışma temelli değerlendirme yöntemlerinin etkin kullanımını desteklemek.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Ders başarı değerlendirme ağırlıklarının dersin içeriği, öğrenme kazanımları ve ölçme-değerlendirme ilkeleriyle uyumunu denetlemek.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lastRenderedPageBreak/>
              <w:t>● Eğitim İhtiyaç Analizi sonuçlarında öncelikli görülen “Ölçme ve Değerlendirme Teknikleri” konusunda öğretim üyelerine yönelik eğitim ve bilgilendirme faaliyetleri düzenlemek.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Öğrenci memnuniyet anketlerinin sonuçlarını Stratejik Plan göstergeleriyle ilişkilendirerek analiz etmek; belirlenen memnuniyet hedefleri doğrultusunda karşılaştırmalı raporlar hazırlamak.</w:t>
            </w:r>
          </w:p>
          <w:p w:rsidR="00B840EC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Ölçme ve değerlendirme süreçlerinden elde edilen verileri, bölümün eğitim-öğretim kalitesini artırmaya yönelik somut iyileştirme önerilerine dönüştürmek.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B840EC" w:rsidRPr="00513639" w:rsidTr="003F2CD3">
        <w:tc>
          <w:tcPr>
            <w:tcW w:w="9360" w:type="dxa"/>
          </w:tcPr>
          <w:p w:rsidR="00B840EC" w:rsidRPr="00513639" w:rsidRDefault="008D15BF" w:rsidP="008226F3">
            <w:pPr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B840EC" w:rsidRPr="00513639" w:rsidTr="003F2CD3">
        <w:tc>
          <w:tcPr>
            <w:tcW w:w="9360" w:type="dxa"/>
          </w:tcPr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Siyaset Bilimi ve Kamu Yönetimi Bölümü’nde yürütülen ölçme ve değerlendirme süreçlerinin Kalite Yönetim Sistemi standartlarına uygunluğunu izlemek ve ilgili süreçleri belgelemek.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Ölçme-değerlendirme faaliyetleri kapsamında toplanan verileri periyodik olarak analiz etmek ve dönemler arası karşılaştırmalı raporlar hazırlamak.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Öğrenci başarısı, ders değerlendirme sonuçları, memnuniyet anketleri, mezun ve dış paydaş geri bildirimleri doğrultusunda iyileştirme gerektiren alanları tespit etmek.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Tespit edilen sorun alanlarına yönelik düzeltici ve iyileştirici faaliyet önerileri geliştirmek ve ilgili kurul/komisyonlara sunmak.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Ölçme ve değerlendirme sonuçlarını PUKÖ döngüsü çerçevesinde değerlendirmek; elde edilen bulguları planlama, uygulama, kontrol ve önlem alma süreçlerine yansıtmak.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Anket sonuçlarının bölüm stratejik plan performans göstergeleriyle uyumunu izlemek; hedeflerden sapma görülen alanları raporlamak.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Ölçme-değerlendirme süreçlerinden elde edilen verileri, bölümün eğitim-öğretim kalitesinin artırılmasına yönelik somut iyileştirme planlarına dönüştürmek.</w:t>
            </w:r>
          </w:p>
          <w:p w:rsidR="008226F3" w:rsidRPr="00513639" w:rsidRDefault="008226F3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</w:rPr>
              <w:t>● Hazırlanan analiz ve raporların kalite güvencesi, akreditasyon ve stratejik plan izleme süreçlerinde kullanılmasını sağlamak.</w:t>
            </w:r>
          </w:p>
          <w:p w:rsidR="00B840EC" w:rsidRPr="00513639" w:rsidRDefault="00B840EC" w:rsidP="008226F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:rsidR="00B840EC" w:rsidRPr="00513639" w:rsidRDefault="00B840EC" w:rsidP="008226F3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840EC" w:rsidRPr="00513639" w:rsidTr="003F2CD3">
        <w:tc>
          <w:tcPr>
            <w:tcW w:w="3120" w:type="dxa"/>
            <w:vAlign w:val="center"/>
          </w:tcPr>
          <w:p w:rsidR="00B840EC" w:rsidRPr="00513639" w:rsidRDefault="008D15BF" w:rsidP="003F2CD3">
            <w:pPr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B840EC" w:rsidRPr="00513639" w:rsidRDefault="008D15BF" w:rsidP="003F2CD3">
            <w:pPr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B840EC" w:rsidRPr="00513639" w:rsidRDefault="008D15BF" w:rsidP="003F2CD3">
            <w:pPr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B840EC" w:rsidRPr="00513639" w:rsidTr="003F2CD3">
        <w:tc>
          <w:tcPr>
            <w:tcW w:w="3120" w:type="dxa"/>
            <w:vAlign w:val="center"/>
          </w:tcPr>
          <w:p w:rsidR="00B840EC" w:rsidRPr="00513639" w:rsidRDefault="008226F3" w:rsidP="003F2CD3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Doç. Dr. Ahmet ATEŞ</w:t>
            </w:r>
          </w:p>
        </w:tc>
        <w:tc>
          <w:tcPr>
            <w:tcW w:w="3120" w:type="dxa"/>
            <w:vAlign w:val="center"/>
          </w:tcPr>
          <w:p w:rsidR="008226F3" w:rsidRPr="00513639" w:rsidRDefault="008226F3" w:rsidP="003F2CD3">
            <w:pPr>
              <w:spacing w:before="100" w:after="2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B840EC" w:rsidRPr="00513639" w:rsidRDefault="008226F3" w:rsidP="003F2CD3">
            <w:pPr>
              <w:spacing w:after="100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  <w:vAlign w:val="center"/>
          </w:tcPr>
          <w:p w:rsidR="00B840EC" w:rsidRPr="00513639" w:rsidRDefault="008226F3" w:rsidP="003F2CD3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513639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8D15BF" w:rsidRPr="00513639" w:rsidRDefault="008D15BF" w:rsidP="008226F3">
      <w:pPr>
        <w:jc w:val="both"/>
        <w:rPr>
          <w:rFonts w:ascii="Palatino Linotype" w:hAnsi="Palatino Linotype" w:cs="Times New Roman"/>
        </w:rPr>
      </w:pPr>
    </w:p>
    <w:sectPr w:rsidR="008D15BF" w:rsidRPr="00513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72FA"/>
    <w:multiLevelType w:val="hybridMultilevel"/>
    <w:tmpl w:val="6680D074"/>
    <w:lvl w:ilvl="0" w:tplc="7A0A4C16">
      <w:start w:val="1"/>
      <w:numFmt w:val="bullet"/>
      <w:lvlText w:val="●"/>
      <w:lvlJc w:val="left"/>
      <w:pPr>
        <w:ind w:left="720" w:hanging="360"/>
      </w:pPr>
    </w:lvl>
    <w:lvl w:ilvl="1" w:tplc="6D0C0350">
      <w:start w:val="1"/>
      <w:numFmt w:val="bullet"/>
      <w:lvlText w:val="○"/>
      <w:lvlJc w:val="left"/>
      <w:pPr>
        <w:ind w:left="1440" w:hanging="360"/>
      </w:pPr>
    </w:lvl>
    <w:lvl w:ilvl="2" w:tplc="5CCEAA30">
      <w:start w:val="1"/>
      <w:numFmt w:val="bullet"/>
      <w:lvlText w:val="■"/>
      <w:lvlJc w:val="left"/>
      <w:pPr>
        <w:ind w:left="2160" w:hanging="360"/>
      </w:pPr>
    </w:lvl>
    <w:lvl w:ilvl="3" w:tplc="7CC6503C">
      <w:start w:val="1"/>
      <w:numFmt w:val="bullet"/>
      <w:lvlText w:val="●"/>
      <w:lvlJc w:val="left"/>
      <w:pPr>
        <w:ind w:left="2880" w:hanging="360"/>
      </w:pPr>
    </w:lvl>
    <w:lvl w:ilvl="4" w:tplc="5DC0E328">
      <w:start w:val="1"/>
      <w:numFmt w:val="bullet"/>
      <w:lvlText w:val="○"/>
      <w:lvlJc w:val="left"/>
      <w:pPr>
        <w:ind w:left="3600" w:hanging="360"/>
      </w:pPr>
    </w:lvl>
    <w:lvl w:ilvl="5" w:tplc="3A846756">
      <w:start w:val="1"/>
      <w:numFmt w:val="bullet"/>
      <w:lvlText w:val="■"/>
      <w:lvlJc w:val="left"/>
      <w:pPr>
        <w:ind w:left="4320" w:hanging="360"/>
      </w:pPr>
    </w:lvl>
    <w:lvl w:ilvl="6" w:tplc="CB04113A">
      <w:start w:val="1"/>
      <w:numFmt w:val="bullet"/>
      <w:lvlText w:val="●"/>
      <w:lvlJc w:val="left"/>
      <w:pPr>
        <w:ind w:left="5040" w:hanging="360"/>
      </w:pPr>
    </w:lvl>
    <w:lvl w:ilvl="7" w:tplc="3648F278">
      <w:start w:val="1"/>
      <w:numFmt w:val="bullet"/>
      <w:lvlText w:val="●"/>
      <w:lvlJc w:val="left"/>
      <w:pPr>
        <w:ind w:left="5760" w:hanging="360"/>
      </w:pPr>
    </w:lvl>
    <w:lvl w:ilvl="8" w:tplc="AD4A65F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EC"/>
    <w:rsid w:val="003F2CD3"/>
    <w:rsid w:val="00513639"/>
    <w:rsid w:val="008226F3"/>
    <w:rsid w:val="008D15BF"/>
    <w:rsid w:val="00B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78C22-F069-49B9-AE23-B6619982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3F2CD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5</cp:revision>
  <dcterms:created xsi:type="dcterms:W3CDTF">2026-05-17T07:03:00Z</dcterms:created>
  <dcterms:modified xsi:type="dcterms:W3CDTF">2026-05-20T15:55:00Z</dcterms:modified>
</cp:coreProperties>
</file>