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A15663" w:rsidRPr="000E19CF" w:rsidTr="008052B6">
        <w:tc>
          <w:tcPr>
            <w:tcW w:w="6760" w:type="dxa"/>
            <w:vMerge w:val="restart"/>
            <w:vAlign w:val="center"/>
          </w:tcPr>
          <w:p w:rsidR="00A15663" w:rsidRPr="000E19CF" w:rsidRDefault="00093286" w:rsidP="008052B6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0E19C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A15663" w:rsidRPr="000E19CF" w:rsidRDefault="00904529" w:rsidP="008052B6">
            <w:pPr>
              <w:spacing w:after="60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SİYASET BİLİMİ VE KAMU YÖNETİMİ</w:t>
            </w:r>
            <w:r w:rsidR="00093286" w:rsidRPr="000E19C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BÖLÜMÜ</w:t>
            </w:r>
          </w:p>
          <w:p w:rsidR="00A15663" w:rsidRPr="000E19CF" w:rsidRDefault="00093286" w:rsidP="008052B6">
            <w:pPr>
              <w:spacing w:after="60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b/>
                <w:bCs/>
              </w:rPr>
              <w:t>MEZUNİYET KOMİSYONU</w:t>
            </w:r>
          </w:p>
          <w:p w:rsidR="00A15663" w:rsidRPr="000E19CF" w:rsidRDefault="00093286" w:rsidP="008052B6">
            <w:pPr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b/>
                <w:bCs/>
              </w:rPr>
              <w:t>GÖREV TANIMI FORMU</w:t>
            </w:r>
          </w:p>
        </w:tc>
        <w:tc>
          <w:tcPr>
            <w:tcW w:w="1400" w:type="dxa"/>
            <w:vAlign w:val="center"/>
          </w:tcPr>
          <w:p w:rsidR="00A15663" w:rsidRPr="000E19CF" w:rsidRDefault="00093286" w:rsidP="008052B6">
            <w:pPr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A15663" w:rsidRPr="000E19CF" w:rsidRDefault="00904529" w:rsidP="008052B6">
            <w:pPr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093286" w:rsidRPr="000E19CF">
              <w:rPr>
                <w:rFonts w:ascii="Palatino Linotype" w:hAnsi="Palatino Linotype" w:cs="Times New Roman"/>
                <w:sz w:val="16"/>
                <w:szCs w:val="16"/>
              </w:rPr>
              <w:t>-GT-007</w:t>
            </w:r>
          </w:p>
        </w:tc>
      </w:tr>
      <w:tr w:rsidR="00A15663" w:rsidRPr="000E19CF" w:rsidTr="008052B6">
        <w:tc>
          <w:tcPr>
            <w:tcW w:w="0" w:type="auto"/>
            <w:vMerge/>
            <w:vAlign w:val="center"/>
          </w:tcPr>
          <w:p w:rsidR="00A15663" w:rsidRPr="000E19CF" w:rsidRDefault="00A15663" w:rsidP="008052B6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A15663" w:rsidRPr="000E19CF" w:rsidRDefault="00093286" w:rsidP="008052B6">
            <w:pPr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A15663" w:rsidRPr="000E19CF" w:rsidRDefault="00904529" w:rsidP="008052B6">
            <w:pPr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093286" w:rsidRPr="000E19CF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A15663" w:rsidRPr="000E19CF" w:rsidTr="008052B6">
        <w:tc>
          <w:tcPr>
            <w:tcW w:w="0" w:type="auto"/>
            <w:vMerge/>
            <w:vAlign w:val="center"/>
          </w:tcPr>
          <w:p w:rsidR="00A15663" w:rsidRPr="000E19CF" w:rsidRDefault="00A15663" w:rsidP="008052B6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A15663" w:rsidRPr="000E19CF" w:rsidRDefault="00093286" w:rsidP="008052B6">
            <w:pPr>
              <w:rPr>
                <w:rFonts w:ascii="Palatino Linotype" w:hAnsi="Palatino Linotype" w:cs="Times New Roman"/>
              </w:rPr>
            </w:pPr>
            <w:proofErr w:type="spellStart"/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A15663" w:rsidRPr="000E19CF" w:rsidRDefault="00A15663" w:rsidP="008052B6">
            <w:pPr>
              <w:rPr>
                <w:rFonts w:ascii="Palatino Linotype" w:hAnsi="Palatino Linotype" w:cs="Times New Roman"/>
              </w:rPr>
            </w:pPr>
          </w:p>
        </w:tc>
      </w:tr>
      <w:tr w:rsidR="00A15663" w:rsidRPr="000E19CF" w:rsidTr="008052B6">
        <w:tc>
          <w:tcPr>
            <w:tcW w:w="0" w:type="auto"/>
            <w:vMerge/>
            <w:vAlign w:val="center"/>
          </w:tcPr>
          <w:p w:rsidR="00A15663" w:rsidRPr="000E19CF" w:rsidRDefault="00A15663" w:rsidP="008052B6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A15663" w:rsidRPr="000E19CF" w:rsidRDefault="00093286" w:rsidP="008052B6">
            <w:pPr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A15663" w:rsidRPr="000E19CF" w:rsidRDefault="00093286" w:rsidP="008052B6">
            <w:pPr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A15663" w:rsidRPr="000E19CF" w:rsidRDefault="00A15663" w:rsidP="00904529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A15663" w:rsidRPr="000E19CF" w:rsidTr="008052B6">
        <w:tc>
          <w:tcPr>
            <w:tcW w:w="9360" w:type="dxa"/>
          </w:tcPr>
          <w:p w:rsidR="00A15663" w:rsidRPr="000E19CF" w:rsidRDefault="00093286" w:rsidP="00904529">
            <w:pPr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b/>
                <w:bCs/>
              </w:rPr>
              <w:t>Görev</w:t>
            </w:r>
          </w:p>
        </w:tc>
      </w:tr>
      <w:tr w:rsidR="00A15663" w:rsidRPr="000E19CF" w:rsidTr="008052B6">
        <w:tc>
          <w:tcPr>
            <w:tcW w:w="9360" w:type="dxa"/>
          </w:tcPr>
          <w:p w:rsidR="00A15663" w:rsidRPr="000E19CF" w:rsidRDefault="00904529" w:rsidP="00904529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proofErr w:type="gramStart"/>
            <w:r w:rsidRPr="000E19CF">
              <w:rPr>
                <w:rFonts w:ascii="Palatino Linotype" w:hAnsi="Palatino Linotype" w:cs="Times New Roman"/>
                <w:bCs/>
              </w:rPr>
              <w:t>Siyaset Bilimi ve Kamu Yönetimi Bölümü öğrencilerinin mezuniyet süreçlerini ilgili mevzuat, bölüm müfredatı ve program yeterlilikleri doğrultusunda değerlendirmek; mezuniyet için gerekli ders, kredi, AKTS, başarı ve zorunlu/seçmeli ders koşullarını sağlayan öğrencileri tespit etmek; öğrencilerin ders tamamlama, kredi yeterliliği ve program öğrenme çıktılarını karşılama durumlarını kontrol ederek mezuniyet işlemlerinin düzenli ve eksiksiz biçimde yürütülmesini sağlamaktır.</w:t>
            </w:r>
            <w:proofErr w:type="gramEnd"/>
          </w:p>
        </w:tc>
      </w:tr>
      <w:tr w:rsidR="00A15663" w:rsidRPr="000E19CF" w:rsidTr="008052B6">
        <w:tc>
          <w:tcPr>
            <w:tcW w:w="9360" w:type="dxa"/>
          </w:tcPr>
          <w:p w:rsidR="00A15663" w:rsidRPr="000E19CF" w:rsidRDefault="00093286" w:rsidP="00904529">
            <w:pPr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b/>
                <w:bCs/>
              </w:rPr>
              <w:t>Üstü</w:t>
            </w:r>
          </w:p>
        </w:tc>
      </w:tr>
      <w:tr w:rsidR="00A15663" w:rsidRPr="000E19CF" w:rsidTr="008052B6">
        <w:tc>
          <w:tcPr>
            <w:tcW w:w="9360" w:type="dxa"/>
          </w:tcPr>
          <w:p w:rsidR="00A15663" w:rsidRPr="000E19CF" w:rsidRDefault="00093286" w:rsidP="00904529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Bölüm Başkanı</w:t>
            </w:r>
          </w:p>
        </w:tc>
      </w:tr>
      <w:tr w:rsidR="00A15663" w:rsidRPr="000E19CF" w:rsidTr="008052B6">
        <w:tc>
          <w:tcPr>
            <w:tcW w:w="9360" w:type="dxa"/>
          </w:tcPr>
          <w:p w:rsidR="00A15663" w:rsidRPr="000E19CF" w:rsidRDefault="00093286" w:rsidP="00904529">
            <w:pPr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b/>
                <w:bCs/>
              </w:rPr>
              <w:t>Vekili</w:t>
            </w:r>
          </w:p>
        </w:tc>
      </w:tr>
      <w:tr w:rsidR="00A15663" w:rsidRPr="000E19CF" w:rsidTr="008052B6">
        <w:tc>
          <w:tcPr>
            <w:tcW w:w="9360" w:type="dxa"/>
          </w:tcPr>
          <w:p w:rsidR="00A15663" w:rsidRPr="000E19CF" w:rsidRDefault="00093286" w:rsidP="00904529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Komisyon Başkanı</w:t>
            </w:r>
          </w:p>
        </w:tc>
      </w:tr>
      <w:tr w:rsidR="00A15663" w:rsidRPr="000E19CF" w:rsidTr="008052B6">
        <w:tc>
          <w:tcPr>
            <w:tcW w:w="9360" w:type="dxa"/>
          </w:tcPr>
          <w:p w:rsidR="00A15663" w:rsidRPr="000E19CF" w:rsidRDefault="00093286" w:rsidP="00904529">
            <w:pPr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b/>
                <w:bCs/>
              </w:rPr>
              <w:t>Nitelikler</w:t>
            </w:r>
          </w:p>
        </w:tc>
      </w:tr>
      <w:tr w:rsidR="00A15663" w:rsidRPr="000E19CF" w:rsidTr="008052B6">
        <w:tc>
          <w:tcPr>
            <w:tcW w:w="9360" w:type="dxa"/>
          </w:tcPr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Görevin gerektirdiği ilgili mevzuat, yönetmelik, yönerge ve mezuniyet işlemleri hakkında bilgi sahibi olmak.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Siyaset Bilimi ve Kamu Yönetimi Bölümü müfredatında yer alan zorunlu ve seçmeli ders yapısına hâkim olmak.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Mezuniyet için gerekli ders tamamlama, kredi, AKTS, genel not ortalaması ve başarı koşulları hakkında kapsamlı bilgi sahibi olmak.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Öğrencilerin transkriptlerini, ders tamamlama durumlarını ve kredi yeterliliklerini mevzuata uygun biçimde değerlendirebilmek.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AKTS ve kredi sistemini mezuniyet değerlendirme süreçlerinde doğru ve tutarlı biçimde uygulayabilmek.</w:t>
            </w:r>
          </w:p>
          <w:p w:rsidR="00A15663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Öğrencilerin müfredat değişiklikleri, intibak kararları, muafiyetler ve ders eşdeğerlikleri doğrultusunda mezuniyet durumlarını kontrol edebilmek.</w:t>
            </w:r>
          </w:p>
        </w:tc>
      </w:tr>
      <w:tr w:rsidR="00A15663" w:rsidRPr="000E19CF" w:rsidTr="008052B6">
        <w:tc>
          <w:tcPr>
            <w:tcW w:w="9360" w:type="dxa"/>
          </w:tcPr>
          <w:p w:rsidR="00A15663" w:rsidRPr="000E19CF" w:rsidRDefault="00093286" w:rsidP="00904529">
            <w:pPr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b/>
                <w:bCs/>
              </w:rPr>
              <w:t>İlgili Mevzuat</w:t>
            </w:r>
          </w:p>
        </w:tc>
      </w:tr>
      <w:tr w:rsidR="00A15663" w:rsidRPr="000E19CF" w:rsidTr="008052B6">
        <w:tc>
          <w:tcPr>
            <w:tcW w:w="9360" w:type="dxa"/>
          </w:tcPr>
          <w:p w:rsidR="00A15663" w:rsidRPr="000E19CF" w:rsidRDefault="00093286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 xml:space="preserve">● Iğdır Üniversitesi </w:t>
            </w:r>
            <w:proofErr w:type="spellStart"/>
            <w:r w:rsidRPr="000E19CF">
              <w:rPr>
                <w:rFonts w:ascii="Palatino Linotype" w:hAnsi="Palatino Linotype" w:cs="Times New Roman"/>
              </w:rPr>
              <w:t>Önlisans</w:t>
            </w:r>
            <w:proofErr w:type="spellEnd"/>
            <w:r w:rsidRPr="000E19CF">
              <w:rPr>
                <w:rFonts w:ascii="Palatino Linotype" w:hAnsi="Palatino Linotype" w:cs="Times New Roman"/>
              </w:rPr>
              <w:t xml:space="preserve"> ve Lisans Eğitim-Öğretim Yönetmeliği</w:t>
            </w:r>
          </w:p>
          <w:p w:rsidR="00A15663" w:rsidRPr="000E19CF" w:rsidRDefault="00093286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Iğdır Üniversitesi Diploma Yönergesi</w:t>
            </w:r>
          </w:p>
        </w:tc>
      </w:tr>
      <w:tr w:rsidR="00A15663" w:rsidRPr="000E19CF" w:rsidTr="008052B6">
        <w:tc>
          <w:tcPr>
            <w:tcW w:w="9360" w:type="dxa"/>
          </w:tcPr>
          <w:p w:rsidR="00A15663" w:rsidRPr="000E19CF" w:rsidRDefault="00093286" w:rsidP="00904529">
            <w:pPr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b/>
                <w:bCs/>
              </w:rPr>
              <w:t>Görev ve Sorumluluklar</w:t>
            </w:r>
          </w:p>
        </w:tc>
      </w:tr>
      <w:tr w:rsidR="00A15663" w:rsidRPr="000E19CF" w:rsidTr="008052B6">
        <w:tc>
          <w:tcPr>
            <w:tcW w:w="9360" w:type="dxa"/>
          </w:tcPr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Siyaset Bilimi ve Kamu Yönetimi Bölümü öğrencilerinin mezuniyet başvurularını ilgili mevzuat, bölüm müfredatı ve akademik başarı koşulları doğrultusunda incelemek.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Mezuniyet için gerekli ders tamamlama, kredi, AKTS, genel not ortalaması, zorunlu/seçmeli ders dengesi ve başarı şartlarının sağlanıp sağlanmadığını kontrol etmek.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Öğrencilerin transkriptlerini sistematik biçimde değerlendirerek eksik ders, kredi yetersizliği, başarısız ders veya müfredat uyumsuzluğu gibi durumları tespit etmek.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Mezuniyet koşullarını sağlayan öğrencilerin listelerini hazırlamak ve Bölüm Kuruluna sunmak.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Mezuniyet işlemleri kapsamında gerekli belgelerin düzenlenmesi sürecini Öğrenci İşleri Daire Başkanlığı ve ilgili fakülte birimleriyle koordineli biçimde yürütmek.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Mezuniyet sürecinde tespit edilen eksik ders, AKTS yetersizliği, kredi eksikliği veya intibak kaynaklı sorunları öğrencilere zamanında bildirmek.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Öğrencilerin mezuniyet sürecinde mağduriyet yaşamaması için gerekli bilgilendirme ve yönlendirme faaliyetlerini yürütmek.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Normal öğrenim süresi içinde mezuniyet oranlarını takip etmek, dönemlik olarak değerlendirmek ve ilgili kurul/komisyonlara raporlamak.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Geç mezuniyet nedenlerini analiz etmek; ders tekrarı, kredi eksikliği, başarısızlık, devamsızlık veya ders seçim hatalarına ilişkin önleyici tedbir önerileri geliştirmek.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Diploma eki hazırlanması sürecinde gerekli akademik ve idari koordinasyonu sağlamak.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Onur ve yüksek onur belgesi almaya hak kazanan öğrencilerin tespitini yapmak ve ilgili süreçlerin yürütülmesine katkı sunmak.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Mezuniyet törenleri ve mezuniyetle ilgili bölüm/fakülte düzeyindeki organizasyon süreçlerine katkı sağlamak.</w:t>
            </w:r>
          </w:p>
          <w:p w:rsidR="00A15663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Mezuniyet süreçlerine ilişkin verileri düzenli olarak kayıt altına almak ve bölümün eğitim-öğretim kalitesini izleme çalışmalarında kullanılmak üzere raporlamak.</w:t>
            </w:r>
          </w:p>
        </w:tc>
      </w:tr>
      <w:tr w:rsidR="00A15663" w:rsidRPr="000E19CF" w:rsidTr="008052B6">
        <w:tc>
          <w:tcPr>
            <w:tcW w:w="9360" w:type="dxa"/>
          </w:tcPr>
          <w:p w:rsidR="00A15663" w:rsidRPr="000E19CF" w:rsidRDefault="00093286" w:rsidP="00904529">
            <w:pPr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b/>
                <w:bCs/>
              </w:rPr>
              <w:t>KYS Kapsamında Görev ve Sorumluluklar</w:t>
            </w:r>
          </w:p>
        </w:tc>
      </w:tr>
      <w:tr w:rsidR="00A15663" w:rsidRPr="000E19CF" w:rsidTr="008052B6">
        <w:tc>
          <w:tcPr>
            <w:tcW w:w="9360" w:type="dxa"/>
          </w:tcPr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Siyaset Bilimi ve Kamu Yönetimi Bölümü’nde mezuniyet süreçlerinin şeffaf, adil, tutarlı ve mevzuata uygun biçimde yürütülmesini sağlamak.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Mezuniyet değerlendirme kararlarını ilgili mevzuat, bölüm müfredatı, AKTS/kredi yeterliliği ve akademik başarı koşulları çerçevesinde belgelemek.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lastRenderedPageBreak/>
              <w:t>● Mezuniyet süreçlerine ilişkin karar, liste, rapor ve yazışmaların düzenli biçimde kayıt altına alınmasını ve arşivlenmesini sağlamak.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Mezuniyet verilerini; mezuniyet oranı, normal öğrenim süresi içinde mezuniyet durumu, geç mezuniyet nedenleri, genel başarı düzeyi ve diploma dereceleri açısından istatistiksel olarak analiz etmek.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Mezuniyet oranlarındaki dönemsel eğilimleri PUKÖ döngüsü çerçevesinde değerlendirmek ve gerekli görülen alanlarda iyileştirme önerileri geliştirmek.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Geç mezuniyet, ders tekrarı, kredi yetersizliği, başarısız ders ve müfredat uyumsuzluğu gibi sorun alanlarını tespit ederek önleyici tedbir önerileri sunmak.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Mezuniyet sürecine ilişkin öğrenci geri bildirimlerini sistematik biçimde toplamak, analiz etmek ve raporlamak.</w:t>
            </w:r>
          </w:p>
          <w:p w:rsidR="00904529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Öğrenci geri bildirimleri doğrultusunda mezuniyet bilgilendirme, danışmanlık, ders seçimi ve süreç takibine yönelik iyileştirme önerileri hazırlamak.</w:t>
            </w:r>
          </w:p>
          <w:p w:rsidR="00A15663" w:rsidRPr="000E19CF" w:rsidRDefault="00904529" w:rsidP="00904529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</w:rPr>
              <w:t>● Mezuniyet süreçlerinden elde edilen verileri bölümün kalite güvence, stratejik plan izleme ve eğitim-öğretim iyileştirme çalışmalarında kullanılmak üzere ilgili kurul ve komisyonlarla paylaşmak.</w:t>
            </w:r>
          </w:p>
        </w:tc>
      </w:tr>
    </w:tbl>
    <w:p w:rsidR="00A15663" w:rsidRPr="000E19CF" w:rsidRDefault="00A15663" w:rsidP="00904529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A15663" w:rsidRPr="000E19CF" w:rsidTr="008052B6">
        <w:tc>
          <w:tcPr>
            <w:tcW w:w="3120" w:type="dxa"/>
          </w:tcPr>
          <w:p w:rsidR="00A15663" w:rsidRPr="000E19CF" w:rsidRDefault="00093286" w:rsidP="00904529">
            <w:pPr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</w:tcPr>
          <w:p w:rsidR="00A15663" w:rsidRPr="000E19CF" w:rsidRDefault="00093286" w:rsidP="00904529">
            <w:pPr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</w:tcPr>
          <w:p w:rsidR="00A15663" w:rsidRPr="000E19CF" w:rsidRDefault="00093286" w:rsidP="00904529">
            <w:pPr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904529" w:rsidRPr="000E19CF" w:rsidTr="008052B6">
        <w:tc>
          <w:tcPr>
            <w:tcW w:w="3120" w:type="dxa"/>
          </w:tcPr>
          <w:p w:rsidR="00904529" w:rsidRPr="000E19CF" w:rsidRDefault="00904529" w:rsidP="00904529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Doç. Dr. Emrah KONURALP</w:t>
            </w:r>
          </w:p>
        </w:tc>
        <w:tc>
          <w:tcPr>
            <w:tcW w:w="3120" w:type="dxa"/>
          </w:tcPr>
          <w:p w:rsidR="00904529" w:rsidRPr="000E19CF" w:rsidRDefault="00904529" w:rsidP="00904529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904529" w:rsidRPr="000E19CF" w:rsidRDefault="00904529" w:rsidP="00904529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904529" w:rsidRPr="000E19CF" w:rsidRDefault="00904529" w:rsidP="00904529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0E19CF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093286" w:rsidRPr="000E19CF" w:rsidRDefault="00093286" w:rsidP="00904529">
      <w:pPr>
        <w:jc w:val="both"/>
        <w:rPr>
          <w:rFonts w:ascii="Palatino Linotype" w:hAnsi="Palatino Linotype" w:cs="Times New Roman"/>
        </w:rPr>
      </w:pPr>
    </w:p>
    <w:sectPr w:rsidR="00093286" w:rsidRPr="000E1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72A"/>
    <w:multiLevelType w:val="hybridMultilevel"/>
    <w:tmpl w:val="EE5E3618"/>
    <w:lvl w:ilvl="0" w:tplc="A1387760">
      <w:start w:val="1"/>
      <w:numFmt w:val="bullet"/>
      <w:lvlText w:val="●"/>
      <w:lvlJc w:val="left"/>
      <w:pPr>
        <w:ind w:left="720" w:hanging="360"/>
      </w:pPr>
    </w:lvl>
    <w:lvl w:ilvl="1" w:tplc="305CA264">
      <w:start w:val="1"/>
      <w:numFmt w:val="bullet"/>
      <w:lvlText w:val="○"/>
      <w:lvlJc w:val="left"/>
      <w:pPr>
        <w:ind w:left="1440" w:hanging="360"/>
      </w:pPr>
    </w:lvl>
    <w:lvl w:ilvl="2" w:tplc="71FE8CBA">
      <w:start w:val="1"/>
      <w:numFmt w:val="bullet"/>
      <w:lvlText w:val="■"/>
      <w:lvlJc w:val="left"/>
      <w:pPr>
        <w:ind w:left="2160" w:hanging="360"/>
      </w:pPr>
    </w:lvl>
    <w:lvl w:ilvl="3" w:tplc="35740D84">
      <w:start w:val="1"/>
      <w:numFmt w:val="bullet"/>
      <w:lvlText w:val="●"/>
      <w:lvlJc w:val="left"/>
      <w:pPr>
        <w:ind w:left="2880" w:hanging="360"/>
      </w:pPr>
    </w:lvl>
    <w:lvl w:ilvl="4" w:tplc="000E5F60">
      <w:start w:val="1"/>
      <w:numFmt w:val="bullet"/>
      <w:lvlText w:val="○"/>
      <w:lvlJc w:val="left"/>
      <w:pPr>
        <w:ind w:left="3600" w:hanging="360"/>
      </w:pPr>
    </w:lvl>
    <w:lvl w:ilvl="5" w:tplc="460CBF68">
      <w:start w:val="1"/>
      <w:numFmt w:val="bullet"/>
      <w:lvlText w:val="■"/>
      <w:lvlJc w:val="left"/>
      <w:pPr>
        <w:ind w:left="4320" w:hanging="360"/>
      </w:pPr>
    </w:lvl>
    <w:lvl w:ilvl="6" w:tplc="87845A78">
      <w:start w:val="1"/>
      <w:numFmt w:val="bullet"/>
      <w:lvlText w:val="●"/>
      <w:lvlJc w:val="left"/>
      <w:pPr>
        <w:ind w:left="5040" w:hanging="360"/>
      </w:pPr>
    </w:lvl>
    <w:lvl w:ilvl="7" w:tplc="39328D1C">
      <w:start w:val="1"/>
      <w:numFmt w:val="bullet"/>
      <w:lvlText w:val="●"/>
      <w:lvlJc w:val="left"/>
      <w:pPr>
        <w:ind w:left="5760" w:hanging="360"/>
      </w:pPr>
    </w:lvl>
    <w:lvl w:ilvl="8" w:tplc="EF0ADEC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63"/>
    <w:rsid w:val="00093286"/>
    <w:rsid w:val="000E19CF"/>
    <w:rsid w:val="008052B6"/>
    <w:rsid w:val="00904529"/>
    <w:rsid w:val="00A1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945DE-5C32-49E5-8EA2-11BC3898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8052B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0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1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4</cp:revision>
  <dcterms:created xsi:type="dcterms:W3CDTF">2026-05-17T07:26:00Z</dcterms:created>
  <dcterms:modified xsi:type="dcterms:W3CDTF">2026-05-20T15:56:00Z</dcterms:modified>
</cp:coreProperties>
</file>