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KlavuzTablo1Ak-Vurgu1"/>
        <w:tblW w:w="9360" w:type="dxa"/>
        <w:tblLook w:val="0000" w:firstRow="0" w:lastRow="0" w:firstColumn="0" w:lastColumn="0" w:noHBand="0" w:noVBand="0"/>
      </w:tblPr>
      <w:tblGrid>
        <w:gridCol w:w="6760"/>
        <w:gridCol w:w="1400"/>
        <w:gridCol w:w="1200"/>
      </w:tblGrid>
      <w:tr w:rsidR="00180369" w:rsidRPr="00863CF3" w:rsidTr="00BB3D54">
        <w:tc>
          <w:tcPr>
            <w:tcW w:w="6760" w:type="dxa"/>
            <w:vMerge w:val="restart"/>
            <w:vAlign w:val="center"/>
          </w:tcPr>
          <w:p w:rsidR="00180369" w:rsidRPr="00863CF3" w:rsidRDefault="00DE1D14" w:rsidP="00BB3D54">
            <w:pPr>
              <w:spacing w:after="60"/>
              <w:rPr>
                <w:rFonts w:ascii="Palatino Linotype" w:hAnsi="Palatino Linotype" w:cs="Times New Roman"/>
              </w:rPr>
            </w:pPr>
            <w:bookmarkStart w:id="0" w:name="_GoBack"/>
            <w:r w:rsidRPr="00863CF3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İKTİSADİ VE İDARİ BİLİMLER FAKÜLTESİ</w:t>
            </w:r>
          </w:p>
          <w:p w:rsidR="00180369" w:rsidRPr="00863CF3" w:rsidRDefault="00AE092D" w:rsidP="00BB3D54">
            <w:pPr>
              <w:spacing w:after="60"/>
              <w:rPr>
                <w:rFonts w:ascii="Palatino Linotype" w:hAnsi="Palatino Linotype" w:cs="Times New Roman"/>
              </w:rPr>
            </w:pPr>
            <w:r w:rsidRPr="00863CF3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SİYASET BİLİMİ VE KAMU YÖNETİMİ </w:t>
            </w:r>
            <w:r w:rsidR="00DE1D14" w:rsidRPr="00863CF3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BÖLÜMÜ</w:t>
            </w:r>
          </w:p>
          <w:p w:rsidR="00180369" w:rsidRPr="00863CF3" w:rsidRDefault="00DE1D14" w:rsidP="00BB3D54">
            <w:pPr>
              <w:spacing w:after="60"/>
              <w:rPr>
                <w:rFonts w:ascii="Palatino Linotype" w:hAnsi="Palatino Linotype" w:cs="Times New Roman"/>
              </w:rPr>
            </w:pPr>
            <w:r w:rsidRPr="00863CF3">
              <w:rPr>
                <w:rFonts w:ascii="Palatino Linotype" w:hAnsi="Palatino Linotype" w:cs="Times New Roman"/>
                <w:b/>
                <w:bCs/>
              </w:rPr>
              <w:t>AKADEMİK TEŞVİK KOMİSYONU</w:t>
            </w:r>
          </w:p>
          <w:p w:rsidR="00180369" w:rsidRPr="00863CF3" w:rsidRDefault="00DE1D14" w:rsidP="00BB3D54">
            <w:pPr>
              <w:rPr>
                <w:rFonts w:ascii="Palatino Linotype" w:hAnsi="Palatino Linotype" w:cs="Times New Roman"/>
              </w:rPr>
            </w:pPr>
            <w:r w:rsidRPr="00863CF3">
              <w:rPr>
                <w:rFonts w:ascii="Palatino Linotype" w:hAnsi="Palatino Linotype" w:cs="Times New Roman"/>
                <w:b/>
                <w:bCs/>
              </w:rPr>
              <w:t>GÖREV TANIMI FORMU</w:t>
            </w:r>
          </w:p>
        </w:tc>
        <w:tc>
          <w:tcPr>
            <w:tcW w:w="1400" w:type="dxa"/>
          </w:tcPr>
          <w:p w:rsidR="00180369" w:rsidRPr="00863CF3" w:rsidRDefault="00DE1D14" w:rsidP="00AE092D">
            <w:pPr>
              <w:jc w:val="both"/>
              <w:rPr>
                <w:rFonts w:ascii="Palatino Linotype" w:hAnsi="Palatino Linotype" w:cs="Times New Roman"/>
              </w:rPr>
            </w:pPr>
            <w:r w:rsidRPr="00863CF3">
              <w:rPr>
                <w:rFonts w:ascii="Palatino Linotype" w:hAnsi="Palatino Linotype" w:cs="Times New Roman"/>
                <w:sz w:val="16"/>
                <w:szCs w:val="16"/>
              </w:rPr>
              <w:t>Doküman No</w:t>
            </w:r>
          </w:p>
        </w:tc>
        <w:tc>
          <w:tcPr>
            <w:tcW w:w="1200" w:type="dxa"/>
          </w:tcPr>
          <w:p w:rsidR="00180369" w:rsidRPr="00863CF3" w:rsidRDefault="00AE092D" w:rsidP="00AE092D">
            <w:pPr>
              <w:jc w:val="both"/>
              <w:rPr>
                <w:rFonts w:ascii="Palatino Linotype" w:hAnsi="Palatino Linotype" w:cs="Times New Roman"/>
              </w:rPr>
            </w:pPr>
            <w:r w:rsidRPr="00863CF3">
              <w:rPr>
                <w:rFonts w:ascii="Palatino Linotype" w:hAnsi="Palatino Linotype" w:cs="Times New Roman"/>
                <w:sz w:val="16"/>
                <w:szCs w:val="16"/>
              </w:rPr>
              <w:t>SBKY</w:t>
            </w:r>
            <w:r w:rsidR="00DE1D14" w:rsidRPr="00863CF3">
              <w:rPr>
                <w:rFonts w:ascii="Palatino Linotype" w:hAnsi="Palatino Linotype" w:cs="Times New Roman"/>
                <w:sz w:val="16"/>
                <w:szCs w:val="16"/>
              </w:rPr>
              <w:t>-GT-008</w:t>
            </w:r>
          </w:p>
        </w:tc>
      </w:tr>
      <w:tr w:rsidR="00180369" w:rsidRPr="00863CF3" w:rsidTr="00BB3D54">
        <w:tc>
          <w:tcPr>
            <w:tcW w:w="0" w:type="auto"/>
            <w:vMerge/>
            <w:vAlign w:val="center"/>
          </w:tcPr>
          <w:p w:rsidR="00180369" w:rsidRPr="00863CF3" w:rsidRDefault="00180369" w:rsidP="00BB3D54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1400" w:type="dxa"/>
          </w:tcPr>
          <w:p w:rsidR="00180369" w:rsidRPr="00863CF3" w:rsidRDefault="00DE1D14" w:rsidP="00AE092D">
            <w:pPr>
              <w:jc w:val="both"/>
              <w:rPr>
                <w:rFonts w:ascii="Palatino Linotype" w:hAnsi="Palatino Linotype" w:cs="Times New Roman"/>
              </w:rPr>
            </w:pPr>
            <w:r w:rsidRPr="00863CF3">
              <w:rPr>
                <w:rFonts w:ascii="Palatino Linotype" w:hAnsi="Palatino Linotype" w:cs="Times New Roman"/>
                <w:sz w:val="16"/>
                <w:szCs w:val="16"/>
              </w:rPr>
              <w:t>İlk yayın tarihi</w:t>
            </w:r>
          </w:p>
        </w:tc>
        <w:tc>
          <w:tcPr>
            <w:tcW w:w="1200" w:type="dxa"/>
          </w:tcPr>
          <w:p w:rsidR="00180369" w:rsidRPr="00863CF3" w:rsidRDefault="00AE092D" w:rsidP="00AE092D">
            <w:pPr>
              <w:jc w:val="both"/>
              <w:rPr>
                <w:rFonts w:ascii="Palatino Linotype" w:hAnsi="Palatino Linotype" w:cs="Times New Roman"/>
              </w:rPr>
            </w:pPr>
            <w:r w:rsidRPr="00863CF3">
              <w:rPr>
                <w:rFonts w:ascii="Palatino Linotype" w:hAnsi="Palatino Linotype" w:cs="Times New Roman"/>
                <w:sz w:val="16"/>
                <w:szCs w:val="16"/>
              </w:rPr>
              <w:t>13</w:t>
            </w:r>
            <w:r w:rsidR="00DE1D14" w:rsidRPr="00863CF3">
              <w:rPr>
                <w:rFonts w:ascii="Palatino Linotype" w:hAnsi="Palatino Linotype" w:cs="Times New Roman"/>
                <w:sz w:val="16"/>
                <w:szCs w:val="16"/>
              </w:rPr>
              <w:t>.05.2026</w:t>
            </w:r>
          </w:p>
        </w:tc>
      </w:tr>
      <w:tr w:rsidR="00180369" w:rsidRPr="00863CF3" w:rsidTr="00BB3D54">
        <w:tc>
          <w:tcPr>
            <w:tcW w:w="0" w:type="auto"/>
            <w:vMerge/>
            <w:vAlign w:val="center"/>
          </w:tcPr>
          <w:p w:rsidR="00180369" w:rsidRPr="00863CF3" w:rsidRDefault="00180369" w:rsidP="00BB3D54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1400" w:type="dxa"/>
          </w:tcPr>
          <w:p w:rsidR="00180369" w:rsidRPr="00863CF3" w:rsidRDefault="00DE1D14" w:rsidP="00AE092D">
            <w:pPr>
              <w:jc w:val="both"/>
              <w:rPr>
                <w:rFonts w:ascii="Palatino Linotype" w:hAnsi="Palatino Linotype" w:cs="Times New Roman"/>
              </w:rPr>
            </w:pPr>
            <w:proofErr w:type="spellStart"/>
            <w:r w:rsidRPr="00863CF3">
              <w:rPr>
                <w:rFonts w:ascii="Palatino Linotype" w:hAnsi="Palatino Linotype" w:cs="Times New Roman"/>
                <w:sz w:val="16"/>
                <w:szCs w:val="16"/>
              </w:rPr>
              <w:t>Rev</w:t>
            </w:r>
            <w:proofErr w:type="spellEnd"/>
            <w:r w:rsidRPr="00863CF3">
              <w:rPr>
                <w:rFonts w:ascii="Palatino Linotype" w:hAnsi="Palatino Linotype" w:cs="Times New Roman"/>
                <w:sz w:val="16"/>
                <w:szCs w:val="16"/>
              </w:rPr>
              <w:t>. No / Tarih</w:t>
            </w:r>
          </w:p>
        </w:tc>
        <w:tc>
          <w:tcPr>
            <w:tcW w:w="1200" w:type="dxa"/>
          </w:tcPr>
          <w:p w:rsidR="00180369" w:rsidRPr="00863CF3" w:rsidRDefault="00180369" w:rsidP="00AE092D">
            <w:pPr>
              <w:jc w:val="both"/>
              <w:rPr>
                <w:rFonts w:ascii="Palatino Linotype" w:hAnsi="Palatino Linotype" w:cs="Times New Roman"/>
              </w:rPr>
            </w:pPr>
          </w:p>
        </w:tc>
      </w:tr>
      <w:tr w:rsidR="00180369" w:rsidRPr="00863CF3" w:rsidTr="00BB3D54">
        <w:tc>
          <w:tcPr>
            <w:tcW w:w="0" w:type="auto"/>
            <w:vMerge/>
            <w:vAlign w:val="center"/>
          </w:tcPr>
          <w:p w:rsidR="00180369" w:rsidRPr="00863CF3" w:rsidRDefault="00180369" w:rsidP="00BB3D54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1400" w:type="dxa"/>
          </w:tcPr>
          <w:p w:rsidR="00180369" w:rsidRPr="00863CF3" w:rsidRDefault="00DE1D14" w:rsidP="00AE092D">
            <w:pPr>
              <w:jc w:val="both"/>
              <w:rPr>
                <w:rFonts w:ascii="Palatino Linotype" w:hAnsi="Palatino Linotype" w:cs="Times New Roman"/>
              </w:rPr>
            </w:pPr>
            <w:r w:rsidRPr="00863CF3">
              <w:rPr>
                <w:rFonts w:ascii="Palatino Linotype" w:hAnsi="Palatino Linotype" w:cs="Times New Roman"/>
                <w:sz w:val="16"/>
                <w:szCs w:val="16"/>
              </w:rPr>
              <w:t>Sayfa sayısı</w:t>
            </w:r>
          </w:p>
        </w:tc>
        <w:tc>
          <w:tcPr>
            <w:tcW w:w="1200" w:type="dxa"/>
          </w:tcPr>
          <w:p w:rsidR="00180369" w:rsidRPr="00863CF3" w:rsidRDefault="00DE1D14" w:rsidP="00AE092D">
            <w:pPr>
              <w:jc w:val="both"/>
              <w:rPr>
                <w:rFonts w:ascii="Palatino Linotype" w:hAnsi="Palatino Linotype" w:cs="Times New Roman"/>
              </w:rPr>
            </w:pPr>
            <w:r w:rsidRPr="00863CF3">
              <w:rPr>
                <w:rFonts w:ascii="Palatino Linotype" w:hAnsi="Palatino Linotype" w:cs="Times New Roman"/>
                <w:sz w:val="16"/>
                <w:szCs w:val="16"/>
              </w:rPr>
              <w:t>1/1</w:t>
            </w:r>
          </w:p>
        </w:tc>
      </w:tr>
    </w:tbl>
    <w:p w:rsidR="00180369" w:rsidRPr="00863CF3" w:rsidRDefault="00180369" w:rsidP="00AE092D">
      <w:pPr>
        <w:spacing w:before="200"/>
        <w:jc w:val="both"/>
        <w:rPr>
          <w:rFonts w:ascii="Palatino Linotype" w:hAnsi="Palatino Linotype" w:cs="Times New Roman"/>
        </w:rPr>
      </w:pPr>
    </w:p>
    <w:tbl>
      <w:tblPr>
        <w:tblStyle w:val="KlavuzTablo1Ak-Vurgu1"/>
        <w:tblW w:w="9360" w:type="dxa"/>
        <w:tblLook w:val="0000" w:firstRow="0" w:lastRow="0" w:firstColumn="0" w:lastColumn="0" w:noHBand="0" w:noVBand="0"/>
      </w:tblPr>
      <w:tblGrid>
        <w:gridCol w:w="9360"/>
      </w:tblGrid>
      <w:tr w:rsidR="00180369" w:rsidRPr="00863CF3" w:rsidTr="00BB3D54">
        <w:tc>
          <w:tcPr>
            <w:tcW w:w="9360" w:type="dxa"/>
          </w:tcPr>
          <w:p w:rsidR="00180369" w:rsidRPr="00863CF3" w:rsidRDefault="00DE1D14" w:rsidP="00AE092D">
            <w:pPr>
              <w:jc w:val="both"/>
              <w:rPr>
                <w:rFonts w:ascii="Palatino Linotype" w:hAnsi="Palatino Linotype" w:cs="Times New Roman"/>
              </w:rPr>
            </w:pPr>
            <w:r w:rsidRPr="00863CF3">
              <w:rPr>
                <w:rFonts w:ascii="Palatino Linotype" w:hAnsi="Palatino Linotype" w:cs="Times New Roman"/>
                <w:b/>
                <w:bCs/>
              </w:rPr>
              <w:t>Görev</w:t>
            </w:r>
          </w:p>
        </w:tc>
      </w:tr>
      <w:tr w:rsidR="00180369" w:rsidRPr="00863CF3" w:rsidTr="00BB3D54">
        <w:tc>
          <w:tcPr>
            <w:tcW w:w="9360" w:type="dxa"/>
          </w:tcPr>
          <w:p w:rsidR="00180369" w:rsidRPr="00863CF3" w:rsidRDefault="00AE092D" w:rsidP="00AE092D">
            <w:pPr>
              <w:spacing w:after="40"/>
              <w:jc w:val="both"/>
              <w:rPr>
                <w:rFonts w:ascii="Palatino Linotype" w:hAnsi="Palatino Linotype" w:cs="Times New Roman"/>
              </w:rPr>
            </w:pPr>
            <w:proofErr w:type="gramStart"/>
            <w:r w:rsidRPr="00863CF3">
              <w:rPr>
                <w:rFonts w:ascii="Palatino Linotype" w:hAnsi="Palatino Linotype" w:cs="Times New Roman"/>
              </w:rPr>
              <w:t>Siyaset Bilimi ve Kamu Yönetimi Bölümü’nde akademik teşvik başvurusunda bulunan öğretim elemanlarının başvuru dosyalarını ilgili mevzuat, yönetmelik ve yönergeler doğrultusunda incelemek; başvuruların uygunluk, belge yeterliliği ve değerlendirme ölçütleri bakımından kontrolünü sağlamak; akademik teşvik sürecinin şeffaf, düzenli ve mevzuata uygun biçimde yürütülmesine katkı sunmak ve bölümün Stratejik Plan’da yer alan bilimsel araştırma, yayın ve akademik performans hedeflerini desteklemektir.</w:t>
            </w:r>
            <w:proofErr w:type="gramEnd"/>
          </w:p>
        </w:tc>
      </w:tr>
      <w:tr w:rsidR="00180369" w:rsidRPr="00863CF3" w:rsidTr="00BB3D54">
        <w:tc>
          <w:tcPr>
            <w:tcW w:w="9360" w:type="dxa"/>
          </w:tcPr>
          <w:p w:rsidR="00180369" w:rsidRPr="00863CF3" w:rsidRDefault="00DE1D14" w:rsidP="00AE092D">
            <w:pPr>
              <w:jc w:val="both"/>
              <w:rPr>
                <w:rFonts w:ascii="Palatino Linotype" w:hAnsi="Palatino Linotype" w:cs="Times New Roman"/>
              </w:rPr>
            </w:pPr>
            <w:r w:rsidRPr="00863CF3">
              <w:rPr>
                <w:rFonts w:ascii="Palatino Linotype" w:hAnsi="Palatino Linotype" w:cs="Times New Roman"/>
                <w:b/>
                <w:bCs/>
              </w:rPr>
              <w:t>Üstü</w:t>
            </w:r>
          </w:p>
        </w:tc>
      </w:tr>
      <w:tr w:rsidR="00180369" w:rsidRPr="00863CF3" w:rsidTr="00BB3D54">
        <w:tc>
          <w:tcPr>
            <w:tcW w:w="9360" w:type="dxa"/>
          </w:tcPr>
          <w:p w:rsidR="00180369" w:rsidRPr="00863CF3" w:rsidRDefault="00DE1D14" w:rsidP="00AE092D">
            <w:pPr>
              <w:spacing w:after="40"/>
              <w:jc w:val="both"/>
              <w:rPr>
                <w:rFonts w:ascii="Palatino Linotype" w:hAnsi="Palatino Linotype" w:cs="Times New Roman"/>
              </w:rPr>
            </w:pPr>
            <w:r w:rsidRPr="00863CF3">
              <w:rPr>
                <w:rFonts w:ascii="Palatino Linotype" w:hAnsi="Palatino Linotype" w:cs="Times New Roman"/>
              </w:rPr>
              <w:t>Bölüm Başkanı</w:t>
            </w:r>
          </w:p>
        </w:tc>
      </w:tr>
      <w:tr w:rsidR="00180369" w:rsidRPr="00863CF3" w:rsidTr="00BB3D54">
        <w:tc>
          <w:tcPr>
            <w:tcW w:w="9360" w:type="dxa"/>
          </w:tcPr>
          <w:p w:rsidR="00180369" w:rsidRPr="00863CF3" w:rsidRDefault="00DE1D14" w:rsidP="00AE092D">
            <w:pPr>
              <w:jc w:val="both"/>
              <w:rPr>
                <w:rFonts w:ascii="Palatino Linotype" w:hAnsi="Palatino Linotype" w:cs="Times New Roman"/>
              </w:rPr>
            </w:pPr>
            <w:r w:rsidRPr="00863CF3">
              <w:rPr>
                <w:rFonts w:ascii="Palatino Linotype" w:hAnsi="Palatino Linotype" w:cs="Times New Roman"/>
                <w:b/>
                <w:bCs/>
              </w:rPr>
              <w:t>Vekili</w:t>
            </w:r>
          </w:p>
        </w:tc>
      </w:tr>
      <w:tr w:rsidR="00180369" w:rsidRPr="00863CF3" w:rsidTr="00BB3D54">
        <w:tc>
          <w:tcPr>
            <w:tcW w:w="9360" w:type="dxa"/>
          </w:tcPr>
          <w:p w:rsidR="00180369" w:rsidRPr="00863CF3" w:rsidRDefault="00DE1D14" w:rsidP="00AE092D">
            <w:pPr>
              <w:spacing w:after="40"/>
              <w:jc w:val="both"/>
              <w:rPr>
                <w:rFonts w:ascii="Palatino Linotype" w:hAnsi="Palatino Linotype" w:cs="Times New Roman"/>
              </w:rPr>
            </w:pPr>
            <w:r w:rsidRPr="00863CF3">
              <w:rPr>
                <w:rFonts w:ascii="Palatino Linotype" w:hAnsi="Palatino Linotype" w:cs="Times New Roman"/>
              </w:rPr>
              <w:t>Komisyon Başkanı</w:t>
            </w:r>
          </w:p>
        </w:tc>
      </w:tr>
      <w:tr w:rsidR="00180369" w:rsidRPr="00863CF3" w:rsidTr="00BB3D54">
        <w:tc>
          <w:tcPr>
            <w:tcW w:w="9360" w:type="dxa"/>
          </w:tcPr>
          <w:p w:rsidR="00180369" w:rsidRPr="00863CF3" w:rsidRDefault="00DE1D14" w:rsidP="00AE092D">
            <w:pPr>
              <w:jc w:val="both"/>
              <w:rPr>
                <w:rFonts w:ascii="Palatino Linotype" w:hAnsi="Palatino Linotype" w:cs="Times New Roman"/>
              </w:rPr>
            </w:pPr>
            <w:r w:rsidRPr="00863CF3">
              <w:rPr>
                <w:rFonts w:ascii="Palatino Linotype" w:hAnsi="Palatino Linotype" w:cs="Times New Roman"/>
                <w:b/>
                <w:bCs/>
              </w:rPr>
              <w:t>Nitelikler</w:t>
            </w:r>
          </w:p>
        </w:tc>
      </w:tr>
      <w:tr w:rsidR="00180369" w:rsidRPr="00863CF3" w:rsidTr="00BB3D54">
        <w:tc>
          <w:tcPr>
            <w:tcW w:w="9360" w:type="dxa"/>
          </w:tcPr>
          <w:p w:rsidR="00AE092D" w:rsidRPr="00863CF3" w:rsidRDefault="00AE092D" w:rsidP="00AE092D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863CF3">
              <w:rPr>
                <w:rFonts w:ascii="Palatino Linotype" w:hAnsi="Palatino Linotype" w:cs="Times New Roman"/>
              </w:rPr>
              <w:t>● Görevin gerektirdiği ilgili mevzuat, yönetmelik, yönerge ve akademik teşvik başvuru süreçleri hakkında bilgi sahibi olmak.</w:t>
            </w:r>
          </w:p>
          <w:p w:rsidR="00AE092D" w:rsidRPr="00863CF3" w:rsidRDefault="00AE092D" w:rsidP="00AE092D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863CF3">
              <w:rPr>
                <w:rFonts w:ascii="Palatino Linotype" w:hAnsi="Palatino Linotype" w:cs="Times New Roman"/>
              </w:rPr>
              <w:t xml:space="preserve">● Akademik teşvik başvurularında esas alınan faaliyet türleri, puanlama ölçütleri, belge koşulları ve değerlendirme </w:t>
            </w:r>
            <w:proofErr w:type="gramStart"/>
            <w:r w:rsidRPr="00863CF3">
              <w:rPr>
                <w:rFonts w:ascii="Palatino Linotype" w:hAnsi="Palatino Linotype" w:cs="Times New Roman"/>
              </w:rPr>
              <w:t>kriterlerine</w:t>
            </w:r>
            <w:proofErr w:type="gramEnd"/>
            <w:r w:rsidRPr="00863CF3">
              <w:rPr>
                <w:rFonts w:ascii="Palatino Linotype" w:hAnsi="Palatino Linotype" w:cs="Times New Roman"/>
              </w:rPr>
              <w:t xml:space="preserve"> hâkim olmak.</w:t>
            </w:r>
          </w:p>
          <w:p w:rsidR="00AE092D" w:rsidRPr="00863CF3" w:rsidRDefault="00AE092D" w:rsidP="00AE092D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863CF3">
              <w:rPr>
                <w:rFonts w:ascii="Palatino Linotype" w:hAnsi="Palatino Linotype" w:cs="Times New Roman"/>
              </w:rPr>
              <w:t xml:space="preserve">● Akademik yayın değerlendirme süreçleri, ulusal ve uluslararası indeksleme sistemleri, atıf </w:t>
            </w:r>
            <w:proofErr w:type="gramStart"/>
            <w:r w:rsidRPr="00863CF3">
              <w:rPr>
                <w:rFonts w:ascii="Palatino Linotype" w:hAnsi="Palatino Linotype" w:cs="Times New Roman"/>
              </w:rPr>
              <w:t>kriterleri</w:t>
            </w:r>
            <w:proofErr w:type="gramEnd"/>
            <w:r w:rsidRPr="00863CF3">
              <w:rPr>
                <w:rFonts w:ascii="Palatino Linotype" w:hAnsi="Palatino Linotype" w:cs="Times New Roman"/>
              </w:rPr>
              <w:t xml:space="preserve"> ve yayın türleri hakkında bilgi sahibi olmak.</w:t>
            </w:r>
          </w:p>
          <w:p w:rsidR="00AE092D" w:rsidRPr="00863CF3" w:rsidRDefault="00AE092D" w:rsidP="00AE092D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863CF3">
              <w:rPr>
                <w:rFonts w:ascii="Palatino Linotype" w:hAnsi="Palatino Linotype" w:cs="Times New Roman"/>
              </w:rPr>
              <w:t>● Siyaset Bilimi ve Kamu Yönetimi alanındaki akademik yayın, proje, bildiri, kitap, editörlük, hakemlik ve benzeri bilimsel faaliyetlerin değerlendirilmesine ilişkin ölçütleri bilmek.</w:t>
            </w:r>
          </w:p>
          <w:p w:rsidR="00AE092D" w:rsidRPr="00863CF3" w:rsidRDefault="00AE092D" w:rsidP="00AE092D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863CF3">
              <w:rPr>
                <w:rFonts w:ascii="Palatino Linotype" w:hAnsi="Palatino Linotype" w:cs="Times New Roman"/>
              </w:rPr>
              <w:t>● Başvuru dosyalarında yer alan belgeleri uygunluk, doğruluk, eksiksizlik ve mevzuata uygunluk bakımından inceleyebilmek.</w:t>
            </w:r>
          </w:p>
          <w:p w:rsidR="00180369" w:rsidRPr="00863CF3" w:rsidRDefault="00AE092D" w:rsidP="00AE092D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863CF3">
              <w:rPr>
                <w:rFonts w:ascii="Palatino Linotype" w:hAnsi="Palatino Linotype" w:cs="Times New Roman"/>
              </w:rPr>
              <w:t>● Akademik teşvik süreçlerini şeffaf, objektif, tutarlı ve kayıt altına alınabilir biçimde yürütebilecek değerlendirme yetkinliğine sahip olmak.</w:t>
            </w:r>
          </w:p>
        </w:tc>
      </w:tr>
      <w:tr w:rsidR="00180369" w:rsidRPr="00863CF3" w:rsidTr="00BB3D54">
        <w:tc>
          <w:tcPr>
            <w:tcW w:w="9360" w:type="dxa"/>
          </w:tcPr>
          <w:p w:rsidR="00180369" w:rsidRPr="00863CF3" w:rsidRDefault="00DE1D14" w:rsidP="00AE092D">
            <w:pPr>
              <w:jc w:val="both"/>
              <w:rPr>
                <w:rFonts w:ascii="Palatino Linotype" w:hAnsi="Palatino Linotype" w:cs="Times New Roman"/>
              </w:rPr>
            </w:pPr>
            <w:r w:rsidRPr="00863CF3">
              <w:rPr>
                <w:rFonts w:ascii="Palatino Linotype" w:hAnsi="Palatino Linotype" w:cs="Times New Roman"/>
                <w:b/>
                <w:bCs/>
              </w:rPr>
              <w:t>İlgili Mevzuat</w:t>
            </w:r>
          </w:p>
        </w:tc>
      </w:tr>
      <w:tr w:rsidR="00180369" w:rsidRPr="00863CF3" w:rsidTr="00BB3D54">
        <w:tc>
          <w:tcPr>
            <w:tcW w:w="9360" w:type="dxa"/>
          </w:tcPr>
          <w:p w:rsidR="00180369" w:rsidRPr="00863CF3" w:rsidRDefault="00DE1D14" w:rsidP="00AE092D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863CF3">
              <w:rPr>
                <w:rFonts w:ascii="Palatino Linotype" w:hAnsi="Palatino Linotype" w:cs="Times New Roman"/>
              </w:rPr>
              <w:t>● Akademik Teşvik Ödeneği Yönetmeliği</w:t>
            </w:r>
          </w:p>
          <w:p w:rsidR="00180369" w:rsidRPr="00863CF3" w:rsidRDefault="00DE1D14" w:rsidP="00AE092D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863CF3">
              <w:rPr>
                <w:rFonts w:ascii="Palatino Linotype" w:hAnsi="Palatino Linotype" w:cs="Times New Roman"/>
              </w:rPr>
              <w:t>● Iğdır Üniversitesi Akademik Teşvik Yönergesi</w:t>
            </w:r>
          </w:p>
        </w:tc>
      </w:tr>
      <w:tr w:rsidR="00180369" w:rsidRPr="00863CF3" w:rsidTr="00BB3D54">
        <w:tc>
          <w:tcPr>
            <w:tcW w:w="9360" w:type="dxa"/>
          </w:tcPr>
          <w:p w:rsidR="00180369" w:rsidRPr="00863CF3" w:rsidRDefault="00DE1D14" w:rsidP="00AE092D">
            <w:pPr>
              <w:jc w:val="both"/>
              <w:rPr>
                <w:rFonts w:ascii="Palatino Linotype" w:hAnsi="Palatino Linotype" w:cs="Times New Roman"/>
              </w:rPr>
            </w:pPr>
            <w:r w:rsidRPr="00863CF3">
              <w:rPr>
                <w:rFonts w:ascii="Palatino Linotype" w:hAnsi="Palatino Linotype" w:cs="Times New Roman"/>
                <w:b/>
                <w:bCs/>
              </w:rPr>
              <w:t>Görev ve Sorumluluklar</w:t>
            </w:r>
          </w:p>
        </w:tc>
      </w:tr>
      <w:tr w:rsidR="00180369" w:rsidRPr="00863CF3" w:rsidTr="00BB3D54">
        <w:tc>
          <w:tcPr>
            <w:tcW w:w="9360" w:type="dxa"/>
          </w:tcPr>
          <w:p w:rsidR="00AE092D" w:rsidRPr="00863CF3" w:rsidRDefault="00AE092D" w:rsidP="00AE092D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863CF3">
              <w:rPr>
                <w:rFonts w:ascii="Palatino Linotype" w:hAnsi="Palatino Linotype" w:cs="Times New Roman"/>
              </w:rPr>
              <w:t>● Siyaset Bilimi ve Kamu Yönetimi Bölümü’nde akademik teşvik başvurularını ilgili mevzuat, yönetmelik, yönerge ve üniversite uygulama esasları doğrultusunda incelemek.</w:t>
            </w:r>
          </w:p>
          <w:p w:rsidR="00AE092D" w:rsidRPr="00863CF3" w:rsidRDefault="00AE092D" w:rsidP="00AE092D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863CF3">
              <w:rPr>
                <w:rFonts w:ascii="Palatino Linotype" w:hAnsi="Palatino Linotype" w:cs="Times New Roman"/>
              </w:rPr>
              <w:t>● Başvuru dosyalarında yer alan belge, yayın, proje, bildiri, atıf, hakemlik, editörlük ve diğer akademik faaliyetleri uygunluk ve eksiksizlik bakımından kontrol etmek.</w:t>
            </w:r>
          </w:p>
          <w:p w:rsidR="00AE092D" w:rsidRPr="00863CF3" w:rsidRDefault="00AE092D" w:rsidP="00AE092D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863CF3">
              <w:rPr>
                <w:rFonts w:ascii="Palatino Linotype" w:hAnsi="Palatino Linotype" w:cs="Times New Roman"/>
              </w:rPr>
              <w:t xml:space="preserve">● Akademik teşvik başvurularını puanlama </w:t>
            </w:r>
            <w:proofErr w:type="gramStart"/>
            <w:r w:rsidRPr="00863CF3">
              <w:rPr>
                <w:rFonts w:ascii="Palatino Linotype" w:hAnsi="Palatino Linotype" w:cs="Times New Roman"/>
              </w:rPr>
              <w:t>kriterleri</w:t>
            </w:r>
            <w:proofErr w:type="gramEnd"/>
            <w:r w:rsidRPr="00863CF3">
              <w:rPr>
                <w:rFonts w:ascii="Palatino Linotype" w:hAnsi="Palatino Linotype" w:cs="Times New Roman"/>
              </w:rPr>
              <w:t xml:space="preserve"> doğrultusunda değerlendirmek ve mevzuata uygun biçimde puanlamak.</w:t>
            </w:r>
          </w:p>
          <w:p w:rsidR="00AE092D" w:rsidRPr="00863CF3" w:rsidRDefault="00AE092D" w:rsidP="00AE092D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863CF3">
              <w:rPr>
                <w:rFonts w:ascii="Palatino Linotype" w:hAnsi="Palatino Linotype" w:cs="Times New Roman"/>
              </w:rPr>
              <w:t xml:space="preserve">● Eksik, hatalı veya açıklama gerektiren başvurulara ilişkin düzeltme ve </w:t>
            </w:r>
            <w:proofErr w:type="gramStart"/>
            <w:r w:rsidRPr="00863CF3">
              <w:rPr>
                <w:rFonts w:ascii="Palatino Linotype" w:hAnsi="Palatino Linotype" w:cs="Times New Roman"/>
              </w:rPr>
              <w:t>revizyon</w:t>
            </w:r>
            <w:proofErr w:type="gramEnd"/>
            <w:r w:rsidRPr="00863CF3">
              <w:rPr>
                <w:rFonts w:ascii="Palatino Linotype" w:hAnsi="Palatino Linotype" w:cs="Times New Roman"/>
              </w:rPr>
              <w:t xml:space="preserve"> süreçlerini yürütmek.</w:t>
            </w:r>
          </w:p>
          <w:p w:rsidR="00AE092D" w:rsidRPr="00863CF3" w:rsidRDefault="00AE092D" w:rsidP="00AE092D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863CF3">
              <w:rPr>
                <w:rFonts w:ascii="Palatino Linotype" w:hAnsi="Palatino Linotype" w:cs="Times New Roman"/>
              </w:rPr>
              <w:t>● Değerlendirme sonuçlarını açık, gerekçeli ve izlenebilir biçimde kayıt altına almak ve Dekanlığa bildirmek.</w:t>
            </w:r>
          </w:p>
          <w:p w:rsidR="00AE092D" w:rsidRPr="00863CF3" w:rsidRDefault="00AE092D" w:rsidP="00AE092D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863CF3">
              <w:rPr>
                <w:rFonts w:ascii="Palatino Linotype" w:hAnsi="Palatino Linotype" w:cs="Times New Roman"/>
              </w:rPr>
              <w:t>● Akademik teşvik başvuru takviminin bölüm düzeyinde duyurulmasını sağlamak ve öğretim elemanlarını süreç hakkında bilgilendirmek.</w:t>
            </w:r>
          </w:p>
          <w:p w:rsidR="00AE092D" w:rsidRPr="00863CF3" w:rsidRDefault="00AE092D" w:rsidP="00AE092D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863CF3">
              <w:rPr>
                <w:rFonts w:ascii="Palatino Linotype" w:hAnsi="Palatino Linotype" w:cs="Times New Roman"/>
              </w:rPr>
              <w:t>● Akademik teşvik başvurularına ilişkin bilgilendirme toplantıları düzenlemek ve öğretim elemanlarının başvuru sürecine yönelik farkındalığını artırmak.</w:t>
            </w:r>
          </w:p>
          <w:p w:rsidR="00AE092D" w:rsidRPr="00863CF3" w:rsidRDefault="00AE092D" w:rsidP="00AE092D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863CF3">
              <w:rPr>
                <w:rFonts w:ascii="Palatino Linotype" w:hAnsi="Palatino Linotype" w:cs="Times New Roman"/>
              </w:rPr>
              <w:t>● Akademik teşvik değerlendirme sonuçlarına yapılan itirazları ilgili mevzuat çerçevesinde incelemek, değerlendirmek ve sonuçlandırılmak üzere ilgili makamlara sunmak.</w:t>
            </w:r>
          </w:p>
          <w:p w:rsidR="00AE092D" w:rsidRPr="00863CF3" w:rsidRDefault="00AE092D" w:rsidP="00AE092D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863CF3">
              <w:rPr>
                <w:rFonts w:ascii="Palatino Linotype" w:hAnsi="Palatino Linotype" w:cs="Times New Roman"/>
              </w:rPr>
              <w:t>● Akademik teşvik süreçlerine ilişkin başvuru sayısı, kabul oranı, puan dağılımı, faaliyet türleri ve akademik performans göstergelerini derlemek ve raporlamak.</w:t>
            </w:r>
          </w:p>
          <w:p w:rsidR="00AE092D" w:rsidRPr="00863CF3" w:rsidRDefault="00AE092D" w:rsidP="00AE092D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863CF3">
              <w:rPr>
                <w:rFonts w:ascii="Palatino Linotype" w:hAnsi="Palatino Linotype" w:cs="Times New Roman"/>
              </w:rPr>
              <w:t xml:space="preserve">● Yayın indeksleri, dergi sınıflandırmaları, atıf ölçütleri ve akademik teşvik değerlendirme </w:t>
            </w:r>
            <w:proofErr w:type="gramStart"/>
            <w:r w:rsidRPr="00863CF3">
              <w:rPr>
                <w:rFonts w:ascii="Palatino Linotype" w:hAnsi="Palatino Linotype" w:cs="Times New Roman"/>
              </w:rPr>
              <w:t>kriterlerindeki</w:t>
            </w:r>
            <w:proofErr w:type="gramEnd"/>
            <w:r w:rsidRPr="00863CF3">
              <w:rPr>
                <w:rFonts w:ascii="Palatino Linotype" w:hAnsi="Palatino Linotype" w:cs="Times New Roman"/>
              </w:rPr>
              <w:t xml:space="preserve"> güncellemeleri takip etmek.</w:t>
            </w:r>
          </w:p>
          <w:p w:rsidR="00AE092D" w:rsidRPr="00863CF3" w:rsidRDefault="00AE092D" w:rsidP="00AE092D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863CF3">
              <w:rPr>
                <w:rFonts w:ascii="Palatino Linotype" w:hAnsi="Palatino Linotype" w:cs="Times New Roman"/>
              </w:rPr>
              <w:t>● Öğretim elemanlarının bilimsel yayın, proje, bildiri, kitap bölümü, uluslararası iş birliği ve akademik etkinliklere katılım düzeylerini artırmaya yönelik teşvik edici öneriler geliştirmek.</w:t>
            </w:r>
          </w:p>
          <w:p w:rsidR="00AE092D" w:rsidRPr="00863CF3" w:rsidRDefault="00AE092D" w:rsidP="00AE092D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863CF3">
              <w:rPr>
                <w:rFonts w:ascii="Palatino Linotype" w:hAnsi="Palatino Linotype" w:cs="Times New Roman"/>
              </w:rPr>
              <w:t>● Bölümün bilimsel etkinlik ve araştırma performansını güçlendirmek amacıyla öğretim elemanlarını ulusal ve uluslararası akademik faaliyetlere yönlendirecek destekleyici mekanizmalar önermek.</w:t>
            </w:r>
          </w:p>
          <w:p w:rsidR="00AE092D" w:rsidRPr="00863CF3" w:rsidRDefault="00AE092D" w:rsidP="00AE092D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863CF3">
              <w:rPr>
                <w:rFonts w:ascii="Palatino Linotype" w:hAnsi="Palatino Linotype" w:cs="Times New Roman"/>
              </w:rPr>
              <w:t>● Stratejik Plan hedefleri doğrultusunda bölümün yıllık uluslararası yayın sayısının artırılmasına ve öğretim üyesi başına düşen yayın ortalamasının yükseltilmesine katkı sunmak.</w:t>
            </w:r>
          </w:p>
          <w:p w:rsidR="00AE092D" w:rsidRPr="00863CF3" w:rsidRDefault="00AE092D" w:rsidP="00AE092D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863CF3">
              <w:rPr>
                <w:rFonts w:ascii="Palatino Linotype" w:hAnsi="Palatino Linotype" w:cs="Times New Roman"/>
              </w:rPr>
              <w:lastRenderedPageBreak/>
              <w:t>● Akademik teşvik verilerini bölümün araştırma kapasitesi, yayın performansı ve stratejik plan izleme süreçleriyle ilişkilendirerek değerlendirmek.</w:t>
            </w:r>
          </w:p>
          <w:p w:rsidR="00180369" w:rsidRPr="00863CF3" w:rsidRDefault="00AE092D" w:rsidP="00AE092D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863CF3">
              <w:rPr>
                <w:rFonts w:ascii="Palatino Linotype" w:hAnsi="Palatino Linotype" w:cs="Times New Roman"/>
              </w:rPr>
              <w:t>● Akademik teşvik sürecinin şeffaf, objektif, tutarlı, mevzuata uygun ve belgelenebilir biçimde yürütülmesini sağlamak.</w:t>
            </w:r>
          </w:p>
        </w:tc>
      </w:tr>
      <w:tr w:rsidR="00180369" w:rsidRPr="00863CF3" w:rsidTr="00BB3D54">
        <w:tc>
          <w:tcPr>
            <w:tcW w:w="9360" w:type="dxa"/>
          </w:tcPr>
          <w:p w:rsidR="00180369" w:rsidRPr="00863CF3" w:rsidRDefault="00DE1D14" w:rsidP="00AE092D">
            <w:pPr>
              <w:jc w:val="both"/>
              <w:rPr>
                <w:rFonts w:ascii="Palatino Linotype" w:hAnsi="Palatino Linotype" w:cs="Times New Roman"/>
              </w:rPr>
            </w:pPr>
            <w:r w:rsidRPr="00863CF3">
              <w:rPr>
                <w:rFonts w:ascii="Palatino Linotype" w:hAnsi="Palatino Linotype" w:cs="Times New Roman"/>
                <w:b/>
                <w:bCs/>
              </w:rPr>
              <w:lastRenderedPageBreak/>
              <w:t>KYS Kapsamında Görev ve Sorumluluklar</w:t>
            </w:r>
          </w:p>
        </w:tc>
      </w:tr>
      <w:tr w:rsidR="00180369" w:rsidRPr="00863CF3" w:rsidTr="00BB3D54">
        <w:tc>
          <w:tcPr>
            <w:tcW w:w="9360" w:type="dxa"/>
          </w:tcPr>
          <w:p w:rsidR="00AE092D" w:rsidRPr="00863CF3" w:rsidRDefault="00AE092D" w:rsidP="00AE092D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863CF3">
              <w:rPr>
                <w:rFonts w:ascii="Palatino Linotype" w:hAnsi="Palatino Linotype" w:cs="Times New Roman"/>
              </w:rPr>
              <w:t>● Siyaset Bilimi ve Kamu Yönetimi Bölümü’nde akademik teşvik başvuru değerlendirme süreçlerinin şeffaf, adil, objektif ve tutarlı biçimde yürütülmesini sağlamak.</w:t>
            </w:r>
          </w:p>
          <w:p w:rsidR="00AE092D" w:rsidRPr="00863CF3" w:rsidRDefault="00AE092D" w:rsidP="00AE092D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863CF3">
              <w:rPr>
                <w:rFonts w:ascii="Palatino Linotype" w:hAnsi="Palatino Linotype" w:cs="Times New Roman"/>
              </w:rPr>
              <w:t>● Akademik teşvik başvurularına ilişkin değerlendirme kararlarını ilgili mevzuat, puanlama ölçütleri ve belge uygunluğu çerçevesinde gerekçeli olarak kayıt altına almak.</w:t>
            </w:r>
          </w:p>
          <w:p w:rsidR="00AE092D" w:rsidRPr="00863CF3" w:rsidRDefault="00AE092D" w:rsidP="00AE092D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863CF3">
              <w:rPr>
                <w:rFonts w:ascii="Palatino Linotype" w:hAnsi="Palatino Linotype" w:cs="Times New Roman"/>
              </w:rPr>
              <w:t>● Başvuru dosyaları, değerlendirme formları, puanlama sonuçları, itiraz başvuruları ve alınan kararların düzenli biçimde dosyalanmasını ve arşivlenmesini sağlamak.</w:t>
            </w:r>
          </w:p>
          <w:p w:rsidR="00AE092D" w:rsidRPr="00863CF3" w:rsidRDefault="00AE092D" w:rsidP="00AE092D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863CF3">
              <w:rPr>
                <w:rFonts w:ascii="Palatino Linotype" w:hAnsi="Palatino Linotype" w:cs="Times New Roman"/>
              </w:rPr>
              <w:t>● Akademik teşvik sürecine ilişkin başvuru sayısı, kabul durumu, puan dağılımı, faaliyet türleri, yayın ve proje katkıları gibi istatistikleri yıllık olarak derlemek ve raporlamak.</w:t>
            </w:r>
          </w:p>
          <w:p w:rsidR="00AE092D" w:rsidRPr="00863CF3" w:rsidRDefault="00AE092D" w:rsidP="00AE092D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863CF3">
              <w:rPr>
                <w:rFonts w:ascii="Palatino Linotype" w:hAnsi="Palatino Linotype" w:cs="Times New Roman"/>
              </w:rPr>
              <w:t>● Akademik teşvik değerlendirme sonuçlarını bölümün bilimsel araştırma performansı ve stratejik plan hedefleriyle ilişkilendirerek değerlendirmek.</w:t>
            </w:r>
          </w:p>
          <w:p w:rsidR="00AE092D" w:rsidRPr="00863CF3" w:rsidRDefault="00AE092D" w:rsidP="00AE092D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863CF3">
              <w:rPr>
                <w:rFonts w:ascii="Palatino Linotype" w:hAnsi="Palatino Linotype" w:cs="Times New Roman"/>
              </w:rPr>
              <w:t xml:space="preserve">● Değerlendirme </w:t>
            </w:r>
            <w:proofErr w:type="gramStart"/>
            <w:r w:rsidRPr="00863CF3">
              <w:rPr>
                <w:rFonts w:ascii="Palatino Linotype" w:hAnsi="Palatino Linotype" w:cs="Times New Roman"/>
              </w:rPr>
              <w:t>kriterleri</w:t>
            </w:r>
            <w:proofErr w:type="gramEnd"/>
            <w:r w:rsidRPr="00863CF3">
              <w:rPr>
                <w:rFonts w:ascii="Palatino Linotype" w:hAnsi="Palatino Linotype" w:cs="Times New Roman"/>
              </w:rPr>
              <w:t>, yayın indeksleri, faaliyet sınıflandırmaları ve akademik teşvik mevzuatındaki güncellemeleri düzenli olarak takip etmek.</w:t>
            </w:r>
          </w:p>
          <w:p w:rsidR="00AE092D" w:rsidRPr="00863CF3" w:rsidRDefault="00AE092D" w:rsidP="00AE092D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863CF3">
              <w:rPr>
                <w:rFonts w:ascii="Palatino Linotype" w:hAnsi="Palatino Linotype" w:cs="Times New Roman"/>
              </w:rPr>
              <w:t xml:space="preserve">● Güncel mevzuat ve uygulama esasları doğrultusunda bölüm içi değerlendirme süreçlerinde gerekli </w:t>
            </w:r>
            <w:proofErr w:type="gramStart"/>
            <w:r w:rsidRPr="00863CF3">
              <w:rPr>
                <w:rFonts w:ascii="Palatino Linotype" w:hAnsi="Palatino Linotype" w:cs="Times New Roman"/>
              </w:rPr>
              <w:t>revizyon</w:t>
            </w:r>
            <w:proofErr w:type="gramEnd"/>
            <w:r w:rsidRPr="00863CF3">
              <w:rPr>
                <w:rFonts w:ascii="Palatino Linotype" w:hAnsi="Palatino Linotype" w:cs="Times New Roman"/>
              </w:rPr>
              <w:t xml:space="preserve"> önerilerini hazırlamak.</w:t>
            </w:r>
          </w:p>
          <w:p w:rsidR="00180369" w:rsidRPr="00863CF3" w:rsidRDefault="00AE092D" w:rsidP="00AE092D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863CF3">
              <w:rPr>
                <w:rFonts w:ascii="Palatino Linotype" w:hAnsi="Palatino Linotype" w:cs="Times New Roman"/>
              </w:rPr>
              <w:t>● Akademik teşvik sürecinde benzer başvurular için tutarlı kararlar alınmasına katkı sunmak ve değerlendirme standardının korunmasını sağlamak.</w:t>
            </w:r>
          </w:p>
        </w:tc>
      </w:tr>
    </w:tbl>
    <w:p w:rsidR="00180369" w:rsidRPr="00863CF3" w:rsidRDefault="00180369" w:rsidP="00AE092D">
      <w:pPr>
        <w:spacing w:before="300"/>
        <w:jc w:val="both"/>
        <w:rPr>
          <w:rFonts w:ascii="Palatino Linotype" w:hAnsi="Palatino Linotype" w:cs="Times New Roman"/>
        </w:rPr>
      </w:pPr>
    </w:p>
    <w:tbl>
      <w:tblPr>
        <w:tblStyle w:val="KlavuzTablo1Ak-Vurgu1"/>
        <w:tblW w:w="9360" w:type="dxa"/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180369" w:rsidRPr="00863CF3" w:rsidTr="00BB3D54">
        <w:tc>
          <w:tcPr>
            <w:tcW w:w="3120" w:type="dxa"/>
          </w:tcPr>
          <w:p w:rsidR="00180369" w:rsidRPr="00863CF3" w:rsidRDefault="00DE1D14" w:rsidP="00AE092D">
            <w:pPr>
              <w:jc w:val="both"/>
              <w:rPr>
                <w:rFonts w:ascii="Palatino Linotype" w:hAnsi="Palatino Linotype" w:cs="Times New Roman"/>
              </w:rPr>
            </w:pPr>
            <w:r w:rsidRPr="00863CF3">
              <w:rPr>
                <w:rFonts w:ascii="Palatino Linotype" w:hAnsi="Palatino Linotype" w:cs="Times New Roman"/>
                <w:b/>
                <w:bCs/>
                <w:sz w:val="16"/>
                <w:szCs w:val="16"/>
              </w:rPr>
              <w:t>Hazırlayan (Komisyon Üyesi)</w:t>
            </w:r>
          </w:p>
        </w:tc>
        <w:tc>
          <w:tcPr>
            <w:tcW w:w="3120" w:type="dxa"/>
          </w:tcPr>
          <w:p w:rsidR="00180369" w:rsidRPr="00863CF3" w:rsidRDefault="00DE1D14" w:rsidP="00AE092D">
            <w:pPr>
              <w:jc w:val="both"/>
              <w:rPr>
                <w:rFonts w:ascii="Palatino Linotype" w:hAnsi="Palatino Linotype" w:cs="Times New Roman"/>
              </w:rPr>
            </w:pPr>
            <w:r w:rsidRPr="00863CF3">
              <w:rPr>
                <w:rFonts w:ascii="Palatino Linotype" w:hAnsi="Palatino Linotype" w:cs="Times New Roman"/>
                <w:b/>
                <w:bCs/>
                <w:sz w:val="16"/>
                <w:szCs w:val="16"/>
              </w:rPr>
              <w:t>Kontrol Eden (Bölüm Başkan Yrd.)</w:t>
            </w:r>
          </w:p>
        </w:tc>
        <w:tc>
          <w:tcPr>
            <w:tcW w:w="3120" w:type="dxa"/>
          </w:tcPr>
          <w:p w:rsidR="00180369" w:rsidRPr="00863CF3" w:rsidRDefault="00DE1D14" w:rsidP="00AE092D">
            <w:pPr>
              <w:jc w:val="both"/>
              <w:rPr>
                <w:rFonts w:ascii="Palatino Linotype" w:hAnsi="Palatino Linotype" w:cs="Times New Roman"/>
              </w:rPr>
            </w:pPr>
            <w:r w:rsidRPr="00863CF3">
              <w:rPr>
                <w:rFonts w:ascii="Palatino Linotype" w:hAnsi="Palatino Linotype" w:cs="Times New Roman"/>
                <w:b/>
                <w:bCs/>
                <w:sz w:val="16"/>
                <w:szCs w:val="16"/>
              </w:rPr>
              <w:t>Onaylayan (Bölüm Başkanı)</w:t>
            </w:r>
          </w:p>
        </w:tc>
      </w:tr>
      <w:tr w:rsidR="00AE092D" w:rsidRPr="00863CF3" w:rsidTr="00BB3D54">
        <w:tc>
          <w:tcPr>
            <w:tcW w:w="3120" w:type="dxa"/>
          </w:tcPr>
          <w:p w:rsidR="00AE092D" w:rsidRPr="00863CF3" w:rsidRDefault="00AE092D" w:rsidP="00AE092D">
            <w:pPr>
              <w:spacing w:before="100" w:after="100"/>
              <w:jc w:val="both"/>
              <w:rPr>
                <w:rFonts w:ascii="Palatino Linotype" w:hAnsi="Palatino Linotype" w:cs="Times New Roman"/>
              </w:rPr>
            </w:pPr>
            <w:r w:rsidRPr="00863CF3">
              <w:rPr>
                <w:rFonts w:ascii="Palatino Linotype" w:hAnsi="Palatino Linotype" w:cs="Times New Roman"/>
                <w:sz w:val="16"/>
                <w:szCs w:val="16"/>
              </w:rPr>
              <w:t>Prof. Dr. Recep GÜLŞEN</w:t>
            </w:r>
          </w:p>
        </w:tc>
        <w:tc>
          <w:tcPr>
            <w:tcW w:w="3120" w:type="dxa"/>
          </w:tcPr>
          <w:p w:rsidR="00AE092D" w:rsidRPr="00863CF3" w:rsidRDefault="00AE092D" w:rsidP="00AE092D">
            <w:pPr>
              <w:spacing w:after="100"/>
              <w:jc w:val="both"/>
              <w:rPr>
                <w:rFonts w:ascii="Palatino Linotype" w:hAnsi="Palatino Linotype" w:cs="Times New Roman"/>
                <w:sz w:val="16"/>
                <w:szCs w:val="16"/>
              </w:rPr>
            </w:pPr>
            <w:r w:rsidRPr="00863CF3">
              <w:rPr>
                <w:rFonts w:ascii="Palatino Linotype" w:hAnsi="Palatino Linotype" w:cs="Times New Roman"/>
                <w:sz w:val="16"/>
                <w:szCs w:val="16"/>
              </w:rPr>
              <w:t xml:space="preserve">Dr. </w:t>
            </w:r>
            <w:proofErr w:type="spellStart"/>
            <w:r w:rsidRPr="00863CF3">
              <w:rPr>
                <w:rFonts w:ascii="Palatino Linotype" w:hAnsi="Palatino Linotype" w:cs="Times New Roman"/>
                <w:sz w:val="16"/>
                <w:szCs w:val="16"/>
              </w:rPr>
              <w:t>Öğr</w:t>
            </w:r>
            <w:proofErr w:type="spellEnd"/>
            <w:r w:rsidRPr="00863CF3">
              <w:rPr>
                <w:rFonts w:ascii="Palatino Linotype" w:hAnsi="Palatino Linotype" w:cs="Times New Roman"/>
                <w:sz w:val="16"/>
                <w:szCs w:val="16"/>
              </w:rPr>
              <w:t>. Üyesi Aslıhan IĞDIR AKARAS</w:t>
            </w:r>
          </w:p>
          <w:p w:rsidR="00AE092D" w:rsidRPr="00863CF3" w:rsidRDefault="00AE092D" w:rsidP="00AE092D">
            <w:pPr>
              <w:spacing w:after="100"/>
              <w:jc w:val="both"/>
              <w:rPr>
                <w:rFonts w:ascii="Palatino Linotype" w:hAnsi="Palatino Linotype" w:cs="Times New Roman"/>
                <w:sz w:val="16"/>
                <w:szCs w:val="16"/>
              </w:rPr>
            </w:pPr>
            <w:r w:rsidRPr="00863CF3">
              <w:rPr>
                <w:rFonts w:ascii="Palatino Linotype" w:hAnsi="Palatino Linotype" w:cs="Times New Roman"/>
                <w:sz w:val="16"/>
                <w:szCs w:val="16"/>
              </w:rPr>
              <w:t xml:space="preserve">Dr. </w:t>
            </w:r>
            <w:proofErr w:type="spellStart"/>
            <w:r w:rsidRPr="00863CF3">
              <w:rPr>
                <w:rFonts w:ascii="Palatino Linotype" w:hAnsi="Palatino Linotype" w:cs="Times New Roman"/>
                <w:sz w:val="16"/>
                <w:szCs w:val="16"/>
              </w:rPr>
              <w:t>Öğr</w:t>
            </w:r>
            <w:proofErr w:type="spellEnd"/>
            <w:r w:rsidRPr="00863CF3">
              <w:rPr>
                <w:rFonts w:ascii="Palatino Linotype" w:hAnsi="Palatino Linotype" w:cs="Times New Roman"/>
                <w:sz w:val="16"/>
                <w:szCs w:val="16"/>
              </w:rPr>
              <w:t xml:space="preserve">. Üyesi </w:t>
            </w:r>
            <w:proofErr w:type="gramStart"/>
            <w:r w:rsidRPr="00863CF3">
              <w:rPr>
                <w:rFonts w:ascii="Palatino Linotype" w:hAnsi="Palatino Linotype" w:cs="Times New Roman"/>
                <w:sz w:val="16"/>
                <w:szCs w:val="16"/>
              </w:rPr>
              <w:t>Adem</w:t>
            </w:r>
            <w:proofErr w:type="gramEnd"/>
            <w:r w:rsidRPr="00863CF3">
              <w:rPr>
                <w:rFonts w:ascii="Palatino Linotype" w:hAnsi="Palatino Linotype" w:cs="Times New Roman"/>
                <w:sz w:val="16"/>
                <w:szCs w:val="16"/>
              </w:rPr>
              <w:t xml:space="preserve"> YILMAZ</w:t>
            </w:r>
          </w:p>
        </w:tc>
        <w:tc>
          <w:tcPr>
            <w:tcW w:w="3120" w:type="dxa"/>
          </w:tcPr>
          <w:p w:rsidR="00AE092D" w:rsidRPr="00863CF3" w:rsidRDefault="00AE092D" w:rsidP="00AE092D">
            <w:pPr>
              <w:spacing w:before="100" w:after="100"/>
              <w:jc w:val="both"/>
              <w:rPr>
                <w:rFonts w:ascii="Palatino Linotype" w:hAnsi="Palatino Linotype" w:cs="Times New Roman"/>
              </w:rPr>
            </w:pPr>
            <w:r w:rsidRPr="00863CF3">
              <w:rPr>
                <w:rFonts w:ascii="Palatino Linotype" w:hAnsi="Palatino Linotype" w:cs="Times New Roman"/>
                <w:sz w:val="16"/>
                <w:szCs w:val="16"/>
              </w:rPr>
              <w:t>Prof. Dr. Recep GÜLŞEN</w:t>
            </w:r>
          </w:p>
        </w:tc>
      </w:tr>
      <w:bookmarkEnd w:id="0"/>
    </w:tbl>
    <w:p w:rsidR="00DE1D14" w:rsidRPr="00863CF3" w:rsidRDefault="00DE1D14" w:rsidP="00AE092D">
      <w:pPr>
        <w:jc w:val="both"/>
        <w:rPr>
          <w:rFonts w:ascii="Palatino Linotype" w:hAnsi="Palatino Linotype" w:cs="Times New Roman"/>
        </w:rPr>
      </w:pPr>
    </w:p>
    <w:sectPr w:rsidR="00DE1D14" w:rsidRPr="00863C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B7826"/>
    <w:multiLevelType w:val="hybridMultilevel"/>
    <w:tmpl w:val="56C892B0"/>
    <w:lvl w:ilvl="0" w:tplc="CD20BF1A">
      <w:start w:val="1"/>
      <w:numFmt w:val="bullet"/>
      <w:lvlText w:val="●"/>
      <w:lvlJc w:val="left"/>
      <w:pPr>
        <w:ind w:left="720" w:hanging="360"/>
      </w:pPr>
    </w:lvl>
    <w:lvl w:ilvl="1" w:tplc="C9C66E02">
      <w:start w:val="1"/>
      <w:numFmt w:val="bullet"/>
      <w:lvlText w:val="○"/>
      <w:lvlJc w:val="left"/>
      <w:pPr>
        <w:ind w:left="1440" w:hanging="360"/>
      </w:pPr>
    </w:lvl>
    <w:lvl w:ilvl="2" w:tplc="DFD0ECD4">
      <w:start w:val="1"/>
      <w:numFmt w:val="bullet"/>
      <w:lvlText w:val="■"/>
      <w:lvlJc w:val="left"/>
      <w:pPr>
        <w:ind w:left="2160" w:hanging="360"/>
      </w:pPr>
    </w:lvl>
    <w:lvl w:ilvl="3" w:tplc="3234625E">
      <w:start w:val="1"/>
      <w:numFmt w:val="bullet"/>
      <w:lvlText w:val="●"/>
      <w:lvlJc w:val="left"/>
      <w:pPr>
        <w:ind w:left="2880" w:hanging="360"/>
      </w:pPr>
    </w:lvl>
    <w:lvl w:ilvl="4" w:tplc="37A8B866">
      <w:start w:val="1"/>
      <w:numFmt w:val="bullet"/>
      <w:lvlText w:val="○"/>
      <w:lvlJc w:val="left"/>
      <w:pPr>
        <w:ind w:left="3600" w:hanging="360"/>
      </w:pPr>
    </w:lvl>
    <w:lvl w:ilvl="5" w:tplc="D0D2C2CC">
      <w:start w:val="1"/>
      <w:numFmt w:val="bullet"/>
      <w:lvlText w:val="■"/>
      <w:lvlJc w:val="left"/>
      <w:pPr>
        <w:ind w:left="4320" w:hanging="360"/>
      </w:pPr>
    </w:lvl>
    <w:lvl w:ilvl="6" w:tplc="A89016D4">
      <w:start w:val="1"/>
      <w:numFmt w:val="bullet"/>
      <w:lvlText w:val="●"/>
      <w:lvlJc w:val="left"/>
      <w:pPr>
        <w:ind w:left="5040" w:hanging="360"/>
      </w:pPr>
    </w:lvl>
    <w:lvl w:ilvl="7" w:tplc="07406BD4">
      <w:start w:val="1"/>
      <w:numFmt w:val="bullet"/>
      <w:lvlText w:val="●"/>
      <w:lvlJc w:val="left"/>
      <w:pPr>
        <w:ind w:left="5760" w:hanging="360"/>
      </w:pPr>
    </w:lvl>
    <w:lvl w:ilvl="8" w:tplc="24DA0A6C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369"/>
    <w:rsid w:val="00180369"/>
    <w:rsid w:val="00863CF3"/>
    <w:rsid w:val="00AE092D"/>
    <w:rsid w:val="00BB3D54"/>
    <w:rsid w:val="00DE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1895DC-231F-4367-99D3-5DCA6B97E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18"/>
        <w:szCs w:val="18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qFormat/>
    <w:pPr>
      <w:outlineLvl w:val="3"/>
    </w:pPr>
    <w:rPr>
      <w:i/>
      <w:iCs/>
      <w:color w:val="2E74B5"/>
    </w:rPr>
  </w:style>
  <w:style w:type="paragraph" w:styleId="Balk5">
    <w:name w:val="heading 5"/>
    <w:qFormat/>
    <w:pPr>
      <w:outlineLvl w:val="4"/>
    </w:pPr>
    <w:rPr>
      <w:color w:val="2E74B5"/>
    </w:rPr>
  </w:style>
  <w:style w:type="paragraph" w:styleId="Balk6">
    <w:name w:val="heading 6"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not Metni Char"/>
    <w:link w:val="SonnotMetni"/>
    <w:uiPriority w:val="99"/>
    <w:semiHidden/>
    <w:unhideWhenUsed/>
    <w:rPr>
      <w:sz w:val="20"/>
      <w:szCs w:val="20"/>
    </w:rPr>
  </w:style>
  <w:style w:type="table" w:styleId="KlavuzTablo1Ak-Vurgu1">
    <w:name w:val="Grid Table 1 Light Accent 1"/>
    <w:basedOn w:val="NormalTablo"/>
    <w:uiPriority w:val="46"/>
    <w:rsid w:val="00BB3D54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7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Mustafa</cp:lastModifiedBy>
  <cp:revision>4</cp:revision>
  <dcterms:created xsi:type="dcterms:W3CDTF">2026-05-17T07:32:00Z</dcterms:created>
  <dcterms:modified xsi:type="dcterms:W3CDTF">2026-05-20T15:56:00Z</dcterms:modified>
</cp:coreProperties>
</file>