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4D528B" w:rsidRPr="003D0F72" w:rsidTr="00DE370A">
        <w:tc>
          <w:tcPr>
            <w:tcW w:w="6760" w:type="dxa"/>
            <w:vMerge w:val="restart"/>
          </w:tcPr>
          <w:p w:rsidR="004D528B" w:rsidRPr="003D0F72" w:rsidRDefault="00034A6A" w:rsidP="00DE370A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bookmarkStart w:id="0" w:name="_GoBack"/>
            <w:r w:rsidRPr="003D0F72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4D528B" w:rsidRPr="003D0F72" w:rsidRDefault="00DE370A" w:rsidP="00DE370A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SİYASET BİLİMİ VE KAMU YÖNETİMİ </w:t>
            </w:r>
            <w:r w:rsidR="00034A6A" w:rsidRPr="003D0F72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BÖLÜMÜ</w:t>
            </w:r>
          </w:p>
          <w:p w:rsidR="004D528B" w:rsidRPr="003D0F72" w:rsidRDefault="00034A6A" w:rsidP="00DE370A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b/>
                <w:bCs/>
              </w:rPr>
              <w:t>SÜREKLİ İYİLEŞTİRME KOMİSYONU</w:t>
            </w:r>
          </w:p>
          <w:p w:rsidR="004D528B" w:rsidRPr="003D0F72" w:rsidRDefault="00034A6A" w:rsidP="00DE370A">
            <w:pPr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b/>
                <w:bCs/>
              </w:rPr>
              <w:t>GÖREV TANIMI FORMU</w:t>
            </w:r>
          </w:p>
        </w:tc>
        <w:tc>
          <w:tcPr>
            <w:tcW w:w="1400" w:type="dxa"/>
          </w:tcPr>
          <w:p w:rsidR="004D528B" w:rsidRPr="003D0F72" w:rsidRDefault="00034A6A" w:rsidP="00DE370A">
            <w:pPr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</w:tcPr>
          <w:p w:rsidR="004D528B" w:rsidRPr="003D0F72" w:rsidRDefault="00DE370A" w:rsidP="00DE370A">
            <w:pPr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034A6A" w:rsidRPr="003D0F72">
              <w:rPr>
                <w:rFonts w:ascii="Palatino Linotype" w:hAnsi="Palatino Linotype" w:cs="Times New Roman"/>
                <w:sz w:val="16"/>
                <w:szCs w:val="16"/>
              </w:rPr>
              <w:t>-GT-015</w:t>
            </w:r>
          </w:p>
        </w:tc>
      </w:tr>
      <w:tr w:rsidR="004D528B" w:rsidRPr="003D0F72" w:rsidTr="00DE370A">
        <w:tc>
          <w:tcPr>
            <w:tcW w:w="0" w:type="auto"/>
            <w:vMerge/>
          </w:tcPr>
          <w:p w:rsidR="004D528B" w:rsidRPr="003D0F72" w:rsidRDefault="004D528B" w:rsidP="00DE370A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4D528B" w:rsidRPr="003D0F72" w:rsidRDefault="00034A6A" w:rsidP="00DE370A">
            <w:pPr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</w:tcPr>
          <w:p w:rsidR="004D528B" w:rsidRPr="003D0F72" w:rsidRDefault="00DE370A" w:rsidP="00DE370A">
            <w:pPr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034A6A" w:rsidRPr="003D0F72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4D528B" w:rsidRPr="003D0F72" w:rsidTr="00DE370A">
        <w:tc>
          <w:tcPr>
            <w:tcW w:w="0" w:type="auto"/>
            <w:vMerge/>
          </w:tcPr>
          <w:p w:rsidR="004D528B" w:rsidRPr="003D0F72" w:rsidRDefault="004D528B" w:rsidP="00DE370A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4D528B" w:rsidRPr="003D0F72" w:rsidRDefault="00034A6A" w:rsidP="00DE370A">
            <w:pPr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sz w:val="16"/>
                <w:szCs w:val="16"/>
              </w:rPr>
              <w:t>Rev. No / Tarih</w:t>
            </w:r>
          </w:p>
        </w:tc>
        <w:tc>
          <w:tcPr>
            <w:tcW w:w="1200" w:type="dxa"/>
          </w:tcPr>
          <w:p w:rsidR="004D528B" w:rsidRPr="003D0F72" w:rsidRDefault="004D528B" w:rsidP="00DE370A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4D528B" w:rsidRPr="003D0F72" w:rsidTr="00DE370A">
        <w:tc>
          <w:tcPr>
            <w:tcW w:w="0" w:type="auto"/>
            <w:vMerge/>
          </w:tcPr>
          <w:p w:rsidR="004D528B" w:rsidRPr="003D0F72" w:rsidRDefault="004D528B" w:rsidP="00DE370A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4D528B" w:rsidRPr="003D0F72" w:rsidRDefault="00034A6A" w:rsidP="00DE370A">
            <w:pPr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</w:tcPr>
          <w:p w:rsidR="004D528B" w:rsidRPr="003D0F72" w:rsidRDefault="00034A6A" w:rsidP="00DE370A">
            <w:pPr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4D528B" w:rsidRPr="003D0F72" w:rsidRDefault="004D528B" w:rsidP="00DE370A">
      <w:pPr>
        <w:spacing w:before="2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9360"/>
      </w:tblGrid>
      <w:tr w:rsidR="004D528B" w:rsidRPr="003D0F72" w:rsidTr="00DE370A">
        <w:tc>
          <w:tcPr>
            <w:tcW w:w="9360" w:type="dxa"/>
          </w:tcPr>
          <w:p w:rsidR="004D528B" w:rsidRPr="003D0F72" w:rsidRDefault="00034A6A" w:rsidP="00DE370A">
            <w:pPr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b/>
                <w:bCs/>
              </w:rPr>
              <w:t>Görev</w:t>
            </w:r>
          </w:p>
        </w:tc>
      </w:tr>
      <w:tr w:rsidR="004D528B" w:rsidRPr="003D0F72" w:rsidTr="00DE370A">
        <w:tc>
          <w:tcPr>
            <w:tcW w:w="9360" w:type="dxa"/>
          </w:tcPr>
          <w:p w:rsidR="004D528B" w:rsidRPr="003D0F72" w:rsidRDefault="00DE370A" w:rsidP="00DE370A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Siyaset Bilimi ve Kamu Yönetimi Bölümü’nde eğitim-öğretim, araştırma, toplumsal katkı, uluslararasılaşma, öğrenci hizmetleri ve idari işleyişe ilişkin tüm süreçleri PUKÖ döngüsü çerçevesinde izlemek; SWOT ve risk analizleri doğrultusunda iyileştirme gerektiren alanları tespit etmek; Stratejik Plan 2026-2030 performans göstergelerinin gerçekleşme düzeyini takip etmek; elde edilen bulguları kalite güvence sistemiyle ilişkilendirerek sürekli gelişim faaliyetlerini planlamak, koordine etmek ve raporlamaktır.</w:t>
            </w:r>
          </w:p>
        </w:tc>
      </w:tr>
      <w:tr w:rsidR="004D528B" w:rsidRPr="003D0F72" w:rsidTr="00DE370A">
        <w:tc>
          <w:tcPr>
            <w:tcW w:w="9360" w:type="dxa"/>
          </w:tcPr>
          <w:p w:rsidR="004D528B" w:rsidRPr="003D0F72" w:rsidRDefault="00034A6A" w:rsidP="00DE370A">
            <w:pPr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b/>
                <w:bCs/>
              </w:rPr>
              <w:t>Üstü</w:t>
            </w:r>
          </w:p>
        </w:tc>
      </w:tr>
      <w:tr w:rsidR="004D528B" w:rsidRPr="003D0F72" w:rsidTr="00DE370A">
        <w:tc>
          <w:tcPr>
            <w:tcW w:w="9360" w:type="dxa"/>
          </w:tcPr>
          <w:p w:rsidR="004D528B" w:rsidRPr="003D0F72" w:rsidRDefault="00034A6A" w:rsidP="00DE370A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Bölüm Başkanı</w:t>
            </w:r>
          </w:p>
        </w:tc>
      </w:tr>
      <w:tr w:rsidR="004D528B" w:rsidRPr="003D0F72" w:rsidTr="00DE370A">
        <w:tc>
          <w:tcPr>
            <w:tcW w:w="9360" w:type="dxa"/>
          </w:tcPr>
          <w:p w:rsidR="004D528B" w:rsidRPr="003D0F72" w:rsidRDefault="00034A6A" w:rsidP="00DE370A">
            <w:pPr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b/>
                <w:bCs/>
              </w:rPr>
              <w:t>Vekili</w:t>
            </w:r>
          </w:p>
        </w:tc>
      </w:tr>
      <w:tr w:rsidR="004D528B" w:rsidRPr="003D0F72" w:rsidTr="00DE370A">
        <w:tc>
          <w:tcPr>
            <w:tcW w:w="9360" w:type="dxa"/>
          </w:tcPr>
          <w:p w:rsidR="004D528B" w:rsidRPr="003D0F72" w:rsidRDefault="00034A6A" w:rsidP="00DE370A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Komisyon Başkanı</w:t>
            </w:r>
          </w:p>
        </w:tc>
      </w:tr>
      <w:tr w:rsidR="004D528B" w:rsidRPr="003D0F72" w:rsidTr="00DE370A">
        <w:tc>
          <w:tcPr>
            <w:tcW w:w="9360" w:type="dxa"/>
          </w:tcPr>
          <w:p w:rsidR="004D528B" w:rsidRPr="003D0F72" w:rsidRDefault="00034A6A" w:rsidP="00DE370A">
            <w:pPr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b/>
                <w:bCs/>
              </w:rPr>
              <w:t>Nitelikler</w:t>
            </w:r>
          </w:p>
        </w:tc>
      </w:tr>
      <w:tr w:rsidR="004D528B" w:rsidRPr="003D0F72" w:rsidTr="00DE370A">
        <w:tc>
          <w:tcPr>
            <w:tcW w:w="9360" w:type="dxa"/>
          </w:tcPr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Görevin gerektirdiği ilgili mevzuat, yönetmelik, yönerge ve kalite güvence süreçleri hakkında bilgi sahibi olmak.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Siyaset Bilimi ve Kamu Yönetimi Bölümü’nün eğitim-öğretim, araştırma, toplumsal katkı, uluslararasılaşma, öğrenci hizmetleri ve idari süreçlerine ilişkin kalite izleme mekanizmalarına hâkim olmak.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Kalite yönetimi, kalite güvence sistemi, sürekli iyileştirme anlayışı ve PUKÖ döngüsü hakkında kapsamlı bilgi sahibi olmak.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Planlama, uygulama, kontrol etme ve önlem alma aşamalarının bölüm süreçlerine nasıl yansıtılacağı konusunda yetkin olmak.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SWOT analizi, risk analizi, risk yönetimi ve stratejik planlama konularında bilgi ve deneyim sahibi olmak.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Stratejik Plan 2026-2030 performans göstergelerini izleme, değerlendirme ve raporlama süreçlerine hâkim olmak.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Bölüm süreçlerinde ortaya çıkan güçlü yönleri, zayıf yönleri, fırsatları, tehditleri ve risk alanlarını analiz edebilmek.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Kalite güvence süreçlerinden elde edilen verileri yorumlayarak iyileştirme alanlarını tespit edebilmek.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Eğitim-öğretim, araştırma, toplumsal katkı ve uluslararasılaşma süreçlerine ilişkin performans göstergelerini ölçülebilir ve izlenebilir biçimde değerlendirebilmek.</w:t>
            </w:r>
          </w:p>
          <w:p w:rsidR="004D528B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Bölümün sürekli gelişim faaliyetlerini planlama, koordine etme, raporlama ve ilgili kurul/komisyonlara sunma yetkinliğine sahip olmak.</w:t>
            </w:r>
          </w:p>
        </w:tc>
      </w:tr>
      <w:tr w:rsidR="004D528B" w:rsidRPr="003D0F72" w:rsidTr="00DE370A">
        <w:tc>
          <w:tcPr>
            <w:tcW w:w="9360" w:type="dxa"/>
          </w:tcPr>
          <w:p w:rsidR="004D528B" w:rsidRPr="003D0F72" w:rsidRDefault="00034A6A" w:rsidP="00DE370A">
            <w:pPr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b/>
                <w:bCs/>
              </w:rPr>
              <w:t>İlgili Mevzuat</w:t>
            </w:r>
          </w:p>
        </w:tc>
      </w:tr>
      <w:tr w:rsidR="004D528B" w:rsidRPr="003D0F72" w:rsidTr="00DE370A">
        <w:tc>
          <w:tcPr>
            <w:tcW w:w="9360" w:type="dxa"/>
          </w:tcPr>
          <w:p w:rsidR="004D528B" w:rsidRPr="003D0F72" w:rsidRDefault="00034A6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Yükseköğretim Kalite Güvencesi Yönetmeliği</w:t>
            </w:r>
          </w:p>
          <w:p w:rsidR="004D528B" w:rsidRPr="003D0F72" w:rsidRDefault="00034A6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Iğdır Üniversitesi Kalite Güvence Yönergesi</w:t>
            </w:r>
          </w:p>
        </w:tc>
      </w:tr>
      <w:tr w:rsidR="004D528B" w:rsidRPr="003D0F72" w:rsidTr="00DE370A">
        <w:tc>
          <w:tcPr>
            <w:tcW w:w="9360" w:type="dxa"/>
          </w:tcPr>
          <w:p w:rsidR="004D528B" w:rsidRPr="003D0F72" w:rsidRDefault="00034A6A" w:rsidP="00DE370A">
            <w:pPr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b/>
                <w:bCs/>
              </w:rPr>
              <w:t>Görev ve Sorumluluklar</w:t>
            </w:r>
          </w:p>
        </w:tc>
      </w:tr>
      <w:tr w:rsidR="004D528B" w:rsidRPr="003D0F72" w:rsidTr="00DE370A">
        <w:tc>
          <w:tcPr>
            <w:tcW w:w="9360" w:type="dxa"/>
          </w:tcPr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Siyaset Bilimi ve Kamu Yönetimi Bölümü’nün eğitim-öğretim, araştırma, toplumsal katkı, uluslararasılaşma, öğrenci hizmetleri ve yönetim süreçlerini PUKÖ döngüsü çerçevesinde izlemek.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Bölüm süreçlerinde iyileştirme gerektiren alanları veriye dayalı, sistematik ve önceliklendirilmiş biçimde tespit etmek.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Bölümün iyileştirme yol haritasını hazırlamak, güncellemek ve uygulama sürecini takip etmek.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Eğitim-öğretim, ölçme-değerlendirme, müfredat, mezun izleme, toplumsal katkı, uluslararasılaşma ve dijital iletişim gibi alanlarda yürütülen iyileştirme faaliyetlerini bütüncül biçimde değerlendirmek.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Diğer bölüm komisyonlarından gelen yıllık faaliyet ve değerlendirme raporlarını konsolide ederek bölüm genel değerlendirme raporunu hazırlamak.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Sürekli iyileştirme kültürünün bölüm genelinde benimsenmesine katkı sağlamak ve bu konuda bilgilendirme, farkındalık ve değerlendirme toplantıları düzenlemek.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Düzeltici ve önleyici faaliyet planlarını oluşturmak, ilgili birim ve komisyonlarla paylaşmak ve uygulanma durumunu takip etmek.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Kalite göstergelerini hedef değerlerle karşılaştırmalı olarak analiz etmek ve hedeflerden sapma görülen alanları raporlamak.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Bölümün performans göstergelerini eğitim-öğretim kalitesi, araştırma kapasitesi, öğrenci memnuniyeti, mezun izleme, toplumsal katkı ve uluslararasılaşma başlıkları altında değerlendirmek.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Diğer bölüm, fakülte ve yükseköğretim kurumlarıyla iyi uygulama paylaşımı ve karşılaştırmalı değerlendirme çalışmaları yürütmek.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lastRenderedPageBreak/>
              <w:t>● YÖKAK, STAR ve benzeri kalite/akreditasyon süreçlerinden gelen geri bildirimleri analiz etmek ve iyileştirme planlarına dönüştürmek.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Öğrenci, mezun, işveren, dış paydaş ve öğretim elemanı anketlerinden elde edilen sonuçları değerlendirmek ve bu sonuçlara dayalı iyileştirme önerilerinin uygulanma durumunu takip etmek.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Yıllık iyileştirme faaliyet raporunu hazırlamak ve Bölüm Kuruluna sunmak.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Stratejik Plan 2026-2030 kapsamında yer alan performans göstergelerinin gerçekleşme durumunu belirli aralıklarla izlemek ve Kalite Komisyonu ile koordineli biçimde raporlamak.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Stratejik Plan’da yer alan 26 performans göstergesinin altı aylık izleme ve değerlendirme süreçlerine katkı sağlamak.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Bölüm Risk Değerlendirme Tablosu’nda yer alan risklerin gerçekleşme olasılığı, etki düzeyi ve azaltma stratejilerini düzenli olarak takip etmek.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Kritik öncelikli risklere ilişkin azaltma stratejilerinin uygulanma durumunu izlemek ve gerekli görülen durumlarda düzeltici faaliyet önerileri geliştirmek.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Fırsat Değerlendirme Tablosu’nda yer alan fırsatların bölüm süreçlerine nasıl yansıtıldığını izlemek ve ilgili komisyonlara yönlendirme yapmak.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Bölümün güçlü yönleri, gelişmeye açık alanları, riskleri ve fırsatlarını kalite güvence sistemi içinde bütüncül biçimde değerlendirmek.</w:t>
            </w:r>
          </w:p>
          <w:p w:rsidR="004D528B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Sürekli iyileştirme çalışmalarından elde edilen verileri kalite güvence, akreditasyon, stratejik plan izleme ve bölüm yönetimi süreçlerinde kullanılmak üzere belgelemek ve arşivlemek.</w:t>
            </w:r>
          </w:p>
        </w:tc>
      </w:tr>
      <w:tr w:rsidR="004D528B" w:rsidRPr="003D0F72" w:rsidTr="00DE370A">
        <w:tc>
          <w:tcPr>
            <w:tcW w:w="9360" w:type="dxa"/>
          </w:tcPr>
          <w:p w:rsidR="004D528B" w:rsidRPr="003D0F72" w:rsidRDefault="00034A6A" w:rsidP="00DE370A">
            <w:pPr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b/>
                <w:bCs/>
              </w:rPr>
              <w:lastRenderedPageBreak/>
              <w:t>KYS Kapsamında Görev ve Sorumluluklar</w:t>
            </w:r>
          </w:p>
        </w:tc>
      </w:tr>
      <w:tr w:rsidR="004D528B" w:rsidRPr="003D0F72" w:rsidTr="00DE370A">
        <w:tc>
          <w:tcPr>
            <w:tcW w:w="9360" w:type="dxa"/>
          </w:tcPr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Siyaset Bilimi ve Kamu Yönetimi Bölümü’nde yürütülen PUKÖ döngülerini süreç bazında belgelemek, izlemek ve düzenli olarak raporlamak.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Eğitim-öğretim, araştırma, toplumsal katkı, uluslararasılaşma, öğrenci hizmetleri ve yönetim süreçlerine ilişkin planlama, uygulama, kontrol ve önlem alma aşamalarını kayıt altına almak.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Yıllık iyileştirme raporunu Kalite Yönetim Sistemi formatına uygun biçimde hazırlamak ve ilgili kurul/komisyonlara sunmak.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Bölüm kalite göstergelerini düzenli olarak takip etmek; gerçekleşen değerleri hedef değerlerle karşılaştırarak sapma analizleri yapmak.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Hedeflerden sapma görülen alanlarda neden analizi yapmak ve gerekli düzeltici/önleyici faaliyet önerilerini geliştirmek.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Düzeltici ve önleyici faaliyet planlarının uygulanma ve tamamlanma durumunu izlemek, gecikme veya eksiklikleri raporlamak.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İç tetkik bulgularının kapatılma sürecini takip etmek ve ilgili kanıtların zamanında tamamlanmasını sağlamak.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İç tetkik sonucunda belirlenen uygunsuzluk, eksiklik ve gelişmeye açık alanlara yönelik iyileştirme faaliyetlerinin uygulanmasını izlemek.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SWOT analizinde yer alan güçlü yönler, zayıf yönler, fırsatlar ve tehditleri yıllık olarak gözden geçirmek.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Risk ve fırsat değerlendirmelerini Kalite Komisyonu ile koordineli biçimde yıllık olarak güncellemek.</w:t>
            </w:r>
          </w:p>
          <w:p w:rsidR="00DE370A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Risk azaltma stratejileri ile fırsat değerlendirme faaliyetlerinin uygulanma durumunu izlemek ve sonuçlarını raporlamak.</w:t>
            </w:r>
          </w:p>
          <w:p w:rsidR="004D528B" w:rsidRPr="003D0F72" w:rsidRDefault="00DE370A" w:rsidP="00DE370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</w:rPr>
              <w:t>● PUKÖ döngüsü, kalite göstergeleri, iç tetkik bulguları, düzeltici faaliyetler, SWOT güncellemeleri ve risk/fırsat analizlerinden elde edilen verileri bölümün sürekli iyileştirme çalışmalarında kullanılmak üzere belgelemek ve arşivlemek.</w:t>
            </w:r>
          </w:p>
        </w:tc>
      </w:tr>
    </w:tbl>
    <w:p w:rsidR="004D528B" w:rsidRPr="003D0F72" w:rsidRDefault="004D528B" w:rsidP="00DE370A">
      <w:pPr>
        <w:spacing w:before="3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4D528B" w:rsidRPr="003D0F72" w:rsidTr="00DE370A">
        <w:tc>
          <w:tcPr>
            <w:tcW w:w="3120" w:type="dxa"/>
            <w:vAlign w:val="center"/>
          </w:tcPr>
          <w:p w:rsidR="004D528B" w:rsidRPr="003D0F72" w:rsidRDefault="00034A6A" w:rsidP="00DE370A">
            <w:pPr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4D528B" w:rsidRPr="003D0F72" w:rsidRDefault="00034A6A" w:rsidP="00DE370A">
            <w:pPr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4D528B" w:rsidRPr="003D0F72" w:rsidRDefault="00034A6A" w:rsidP="00DE370A">
            <w:pPr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DE370A" w:rsidRPr="003D0F72" w:rsidTr="00DF150C">
        <w:tc>
          <w:tcPr>
            <w:tcW w:w="3120" w:type="dxa"/>
            <w:vAlign w:val="center"/>
          </w:tcPr>
          <w:p w:rsidR="00DE370A" w:rsidRPr="003D0F72" w:rsidRDefault="00DE370A" w:rsidP="00DE370A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  <w:tc>
          <w:tcPr>
            <w:tcW w:w="3120" w:type="dxa"/>
          </w:tcPr>
          <w:p w:rsidR="00DE370A" w:rsidRPr="003D0F72" w:rsidRDefault="00DE370A" w:rsidP="00DE370A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D0F72">
              <w:rPr>
                <w:rFonts w:ascii="Palatino Linotype" w:hAnsi="Palatino Linotype" w:cs="Times New Roman"/>
                <w:sz w:val="16"/>
                <w:szCs w:val="16"/>
              </w:rPr>
              <w:t>Dr. Öğr. Üyesi Aslıhan IĞDIR AKARAS</w:t>
            </w:r>
          </w:p>
          <w:p w:rsidR="00DE370A" w:rsidRPr="003D0F72" w:rsidRDefault="00DE370A" w:rsidP="00DE370A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3D0F72">
              <w:rPr>
                <w:rFonts w:ascii="Palatino Linotype" w:hAnsi="Palatino Linotype" w:cs="Times New Roman"/>
                <w:sz w:val="16"/>
                <w:szCs w:val="16"/>
              </w:rPr>
              <w:t>Dr. Öğr. Üyesi Adem YILMAZ</w:t>
            </w:r>
          </w:p>
        </w:tc>
        <w:tc>
          <w:tcPr>
            <w:tcW w:w="3120" w:type="dxa"/>
          </w:tcPr>
          <w:p w:rsidR="00DE370A" w:rsidRPr="003D0F72" w:rsidRDefault="00DE370A" w:rsidP="00DE370A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3D0F72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034A6A" w:rsidRPr="003D0F72" w:rsidRDefault="00034A6A" w:rsidP="00DE370A">
      <w:pPr>
        <w:jc w:val="both"/>
        <w:rPr>
          <w:rFonts w:ascii="Palatino Linotype" w:hAnsi="Palatino Linotype" w:cs="Times New Roman"/>
        </w:rPr>
      </w:pPr>
    </w:p>
    <w:sectPr w:rsidR="00034A6A" w:rsidRPr="003D0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1385E"/>
    <w:multiLevelType w:val="hybridMultilevel"/>
    <w:tmpl w:val="4AE4A4E4"/>
    <w:lvl w:ilvl="0" w:tplc="4A3C5DE6">
      <w:start w:val="1"/>
      <w:numFmt w:val="bullet"/>
      <w:lvlText w:val="●"/>
      <w:lvlJc w:val="left"/>
      <w:pPr>
        <w:ind w:left="720" w:hanging="360"/>
      </w:pPr>
    </w:lvl>
    <w:lvl w:ilvl="1" w:tplc="C178BAA2">
      <w:start w:val="1"/>
      <w:numFmt w:val="bullet"/>
      <w:lvlText w:val="○"/>
      <w:lvlJc w:val="left"/>
      <w:pPr>
        <w:ind w:left="1440" w:hanging="360"/>
      </w:pPr>
    </w:lvl>
    <w:lvl w:ilvl="2" w:tplc="5630D818">
      <w:start w:val="1"/>
      <w:numFmt w:val="bullet"/>
      <w:lvlText w:val="■"/>
      <w:lvlJc w:val="left"/>
      <w:pPr>
        <w:ind w:left="2160" w:hanging="360"/>
      </w:pPr>
    </w:lvl>
    <w:lvl w:ilvl="3" w:tplc="B7FE0684">
      <w:start w:val="1"/>
      <w:numFmt w:val="bullet"/>
      <w:lvlText w:val="●"/>
      <w:lvlJc w:val="left"/>
      <w:pPr>
        <w:ind w:left="2880" w:hanging="360"/>
      </w:pPr>
    </w:lvl>
    <w:lvl w:ilvl="4" w:tplc="5F049832">
      <w:start w:val="1"/>
      <w:numFmt w:val="bullet"/>
      <w:lvlText w:val="○"/>
      <w:lvlJc w:val="left"/>
      <w:pPr>
        <w:ind w:left="3600" w:hanging="360"/>
      </w:pPr>
    </w:lvl>
    <w:lvl w:ilvl="5" w:tplc="5FA0F34E">
      <w:start w:val="1"/>
      <w:numFmt w:val="bullet"/>
      <w:lvlText w:val="■"/>
      <w:lvlJc w:val="left"/>
      <w:pPr>
        <w:ind w:left="4320" w:hanging="360"/>
      </w:pPr>
    </w:lvl>
    <w:lvl w:ilvl="6" w:tplc="AA0E7684">
      <w:start w:val="1"/>
      <w:numFmt w:val="bullet"/>
      <w:lvlText w:val="●"/>
      <w:lvlJc w:val="left"/>
      <w:pPr>
        <w:ind w:left="5040" w:hanging="360"/>
      </w:pPr>
    </w:lvl>
    <w:lvl w:ilvl="7" w:tplc="3A9861EE">
      <w:start w:val="1"/>
      <w:numFmt w:val="bullet"/>
      <w:lvlText w:val="●"/>
      <w:lvlJc w:val="left"/>
      <w:pPr>
        <w:ind w:left="5760" w:hanging="360"/>
      </w:pPr>
    </w:lvl>
    <w:lvl w:ilvl="8" w:tplc="5F8CFD2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8B"/>
    <w:rsid w:val="00034A6A"/>
    <w:rsid w:val="003D0F72"/>
    <w:rsid w:val="004D528B"/>
    <w:rsid w:val="00DE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348DA-F8B5-41BA-83D8-28517137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DE370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2026-05-17T08:55:00Z</dcterms:created>
  <dcterms:modified xsi:type="dcterms:W3CDTF">2026-05-20T15:52:00Z</dcterms:modified>
</cp:coreProperties>
</file>